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DEBC0">
      <w:pPr>
        <w:bidi w:val="0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5581650</wp:posOffset>
            </wp:positionH>
            <wp:positionV relativeFrom="paragraph">
              <wp:posOffset>-260985</wp:posOffset>
            </wp:positionV>
            <wp:extent cx="685800" cy="567690"/>
            <wp:effectExtent l="0" t="0" r="0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 w14:paraId="45D718A0"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40005</wp:posOffset>
                </wp:positionV>
                <wp:extent cx="6076950" cy="600075"/>
                <wp:effectExtent l="6350" t="6350" r="27940" b="3365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D806C4">
                            <w:pPr>
                              <w:spacing w:line="360" w:lineRule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>展会负责人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张昊13521920416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8.25pt;margin-top:3.15pt;height:47.25pt;width:478.5pt;z-index:251660288;mso-width-relative:page;mso-height-relative:page;" fillcolor="#FFFFFF" filled="t" stroked="t" coordsize="21600,21600" o:gfxdata="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bdrHUdUAAAAIAQAADwAAAAAAAAABACAA&#10;AAAiAAAAZHJzL2Rvd25yZXYueG1sUEsBAhQAFAAAAAgAh07iQFBuOwi7AgAAngUAAA4AAAAAAAAA&#10;AQAgAAAAJAEAAGRycy9lMm9Eb2MueG1sUEsFBgAAAAAGAAYAWQEAAFEGAAAAAA==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 w14:paraId="7CD806C4">
                      <w:pPr>
                        <w:spacing w:line="360" w:lineRule="auto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>展会负责人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张昊13521920416</w:t>
                      </w:r>
                    </w:p>
                  </w:txbxContent>
                </v:textbox>
              </v:shape>
            </w:pict>
          </mc:Fallback>
        </mc:AlternateContent>
      </w:r>
    </w:p>
    <w:p w14:paraId="444A4089">
      <w:pPr>
        <w:spacing w:line="240" w:lineRule="atLeast"/>
        <w:rPr>
          <w:rFonts w:ascii="Arial" w:hAnsi="Arial" w:cs="Arial"/>
          <w:sz w:val="28"/>
        </w:rPr>
      </w:pPr>
    </w:p>
    <w:p w14:paraId="56D1881C">
      <w:pPr>
        <w:spacing w:line="360" w:lineRule="auto"/>
        <w:jc w:val="center"/>
        <w:rPr>
          <w:rFonts w:ascii="Arial" w:hAnsi="Arial" w:cs="Arial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76625" cy="809625"/>
            <wp:effectExtent l="0" t="0" r="9525" b="952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186051">
      <w:pPr>
        <w:spacing w:line="200" w:lineRule="exact"/>
        <w:rPr>
          <w:rFonts w:ascii="Arial" w:hAnsi="Arial" w:cs="Arial"/>
        </w:rPr>
      </w:pPr>
    </w:p>
    <w:p w14:paraId="11B0A5CC">
      <w:pPr>
        <w:spacing w:line="360" w:lineRule="auto"/>
        <w:jc w:val="center"/>
        <w:rPr>
          <w:rFonts w:ascii="黑体" w:hAnsi="Arial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第二十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>七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届中国国际石油石化技术装备展览会</w:t>
      </w:r>
    </w:p>
    <w:p w14:paraId="6C853CCE">
      <w:pPr>
        <w:pStyle w:val="7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  <w:r>
        <w:rPr>
          <w:rFonts w:ascii="Arial" w:hAnsi="Arial" w:eastAsia="宋体" w:cs="Arial"/>
        </w:rPr>
        <w:t xml:space="preserve">The </w:t>
      </w:r>
      <w:r>
        <w:rPr>
          <w:rFonts w:hint="eastAsia" w:ascii="Arial" w:hAnsi="Arial" w:eastAsia="宋体" w:cs="Arial"/>
        </w:rPr>
        <w:t>2</w:t>
      </w:r>
      <w:r>
        <w:rPr>
          <w:rFonts w:hint="eastAsia" w:ascii="Arial" w:hAnsi="Arial" w:eastAsia="宋体" w:cs="Arial"/>
          <w:lang w:val="en-US" w:eastAsia="zh-CN"/>
        </w:rPr>
        <w:t>7</w:t>
      </w:r>
      <w:r>
        <w:rPr>
          <w:rFonts w:hint="eastAsia" w:ascii="Arial" w:hAnsi="Arial" w:eastAsia="宋体" w:cs="Arial"/>
          <w:vertAlign w:val="superscript"/>
          <w:lang w:val="en-US" w:eastAsia="zh-CN"/>
        </w:rPr>
        <w:t>th</w:t>
      </w:r>
      <w:r>
        <w:rPr>
          <w:rFonts w:ascii="Arial" w:hAnsi="Arial" w:eastAsia="宋体" w:cs="Arial"/>
        </w:rPr>
        <w:t xml:space="preserve">China International Petroleum &amp; Petrochemical Technology and Equipment Exhibition </w:t>
      </w:r>
    </w:p>
    <w:p w14:paraId="3EA28EA5">
      <w:pPr>
        <w:spacing w:line="32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5800725" cy="0"/>
                <wp:effectExtent l="0" t="0" r="0" b="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30.75pt;margin-top:4.15pt;height:0pt;width:456.75pt;z-index:251661312;mso-width-relative:page;mso-height-relative:page;" filled="f" stroked="t" coordsize="21600,21600" o:gfxdata="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fhNf9QAAAAGAQAADwAAAAAAAAABACAAAAAiAAAA&#10;ZHJzL2Rvd25yZXYueG1sUEsBAhQAFAAAAAgAh07iQJYih5rSAQAAzQMAAA4AAAAAAAAAAQAgAAAA&#10;IwEAAGRycy9lMm9Eb2MueG1sUEsFBgAAAAAGAAYAWQEAAG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1687CFC">
      <w:pPr>
        <w:pStyle w:val="6"/>
        <w:widowControl/>
        <w:shd w:val="clear" w:color="auto" w:fill="FFFFFF"/>
        <w:spacing w:before="300" w:beforeAutospacing="0" w:after="150" w:afterAutospacing="0" w:line="17" w:lineRule="atLeast"/>
        <w:jc w:val="center"/>
        <w:rPr>
          <w:rFonts w:hint="default" w:ascii="Arial" w:cs="Arial"/>
          <w:bCs/>
          <w:sz w:val="28"/>
        </w:rPr>
      </w:pPr>
      <w:r>
        <w:rPr>
          <w:rFonts w:ascii="Arial" w:hAnsi="Arial" w:cs="Arial"/>
          <w:bCs/>
          <w:sz w:val="28"/>
        </w:rPr>
        <w:t>202</w:t>
      </w:r>
      <w:r>
        <w:rPr>
          <w:rFonts w:hint="eastAsia" w:ascii="Arial" w:hAnsi="Arial" w:cs="Arial"/>
          <w:bCs/>
          <w:sz w:val="28"/>
          <w:lang w:val="en-US" w:eastAsia="zh-CN"/>
        </w:rPr>
        <w:t>7</w:t>
      </w:r>
      <w:r>
        <w:rPr>
          <w:rFonts w:ascii="Arial" w:cs="Arial"/>
          <w:sz w:val="28"/>
        </w:rPr>
        <w:t>年</w:t>
      </w:r>
      <w:r>
        <w:rPr>
          <w:rFonts w:hint="eastAsia" w:ascii="Arial" w:cs="Arial"/>
          <w:sz w:val="28"/>
          <w:lang w:val="en-US" w:eastAsia="zh-CN"/>
        </w:rPr>
        <w:t>3</w:t>
      </w:r>
      <w:r>
        <w:rPr>
          <w:rFonts w:ascii="Arial" w:cs="Arial"/>
          <w:sz w:val="28"/>
        </w:rPr>
        <w:t>月</w:t>
      </w:r>
      <w:r>
        <w:rPr>
          <w:rFonts w:hint="eastAsia" w:ascii="Arial" w:hAnsi="Arial" w:cs="Arial"/>
          <w:bCs/>
          <w:sz w:val="28"/>
          <w:lang w:val="en-US" w:eastAsia="zh-CN"/>
        </w:rPr>
        <w:t>17</w:t>
      </w:r>
      <w:r>
        <w:rPr>
          <w:rFonts w:ascii="Arial" w:hAnsi="Arial" w:cs="Arial"/>
          <w:bCs/>
          <w:sz w:val="28"/>
        </w:rPr>
        <w:t>日-</w:t>
      </w:r>
      <w:r>
        <w:rPr>
          <w:rFonts w:hint="eastAsia" w:ascii="Arial" w:hAnsi="Arial" w:cs="Arial"/>
          <w:sz w:val="28"/>
          <w:lang w:val="en-US" w:eastAsia="zh-CN"/>
        </w:rPr>
        <w:t>19</w:t>
      </w:r>
      <w:r>
        <w:rPr>
          <w:rFonts w:ascii="Arial" w:cs="Arial"/>
          <w:sz w:val="28"/>
        </w:rPr>
        <w:t>日  北京</w:t>
      </w:r>
      <w:r>
        <w:rPr>
          <w:rFonts w:cs="宋体"/>
          <w:sz w:val="28"/>
        </w:rPr>
        <w:t>·</w:t>
      </w:r>
      <w:r>
        <w:rPr>
          <w:rFonts w:ascii="Arial" w:cs="Arial"/>
          <w:sz w:val="28"/>
        </w:rPr>
        <w:t>中国国际展览中心(</w:t>
      </w:r>
      <w:r>
        <w:rPr>
          <w:rFonts w:hint="eastAsia" w:ascii="Arial" w:cs="Arial"/>
          <w:sz w:val="28"/>
          <w:lang w:val="en-US" w:eastAsia="zh-CN"/>
        </w:rPr>
        <w:t>顺义</w:t>
      </w:r>
      <w:r>
        <w:rPr>
          <w:rFonts w:ascii="Arial" w:cs="Arial"/>
          <w:sz w:val="28"/>
        </w:rPr>
        <w:t>馆)</w:t>
      </w:r>
    </w:p>
    <w:p w14:paraId="636B6C6A">
      <w:pPr>
        <w:spacing w:line="320" w:lineRule="exact"/>
        <w:rPr>
          <w:rFonts w:hint="eastAsia" w:asciiTheme="minorEastAsia" w:hAnsiTheme="minorEastAsia" w:eastAsiaTheme="minorEastAsia" w:cstheme="minorEastAsia"/>
        </w:rPr>
      </w:pPr>
    </w:p>
    <w:p w14:paraId="54F91837">
      <w:pPr>
        <w:spacing w:line="360" w:lineRule="auto"/>
        <w:ind w:firstLine="1566" w:firstLineChars="300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一年一度的世界石油天然气大会</w:t>
      </w:r>
    </w:p>
    <w:p w14:paraId="78751F7C">
      <w:pPr>
        <w:spacing w:line="420" w:lineRule="exact"/>
        <w:ind w:firstLine="2866" w:firstLineChars="840"/>
        <w:jc w:val="left"/>
        <w:rPr>
          <w:rFonts w:hint="eastAsia" w:ascii="宋体" w:hAnsi="宋体" w:eastAsia="宋体" w:cs="宋体"/>
          <w:b/>
          <w:bCs/>
          <w:i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81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个国家和地区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  <w:lang w:val="en-US" w:eastAsia="zh-CN"/>
        </w:rPr>
        <w:t>,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家展商</w:t>
      </w:r>
    </w:p>
    <w:p w14:paraId="146F5634">
      <w:pPr>
        <w:spacing w:line="420" w:lineRule="exact"/>
        <w:ind w:firstLine="2354" w:firstLineChars="6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52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家世界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强企业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18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个国际展团</w:t>
      </w:r>
    </w:p>
    <w:p w14:paraId="1FA9E566">
      <w:pPr>
        <w:spacing w:line="420" w:lineRule="exact"/>
        <w:ind w:firstLine="2013" w:firstLineChars="5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120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 xml:space="preserve">平米展出面积 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70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专业观众</w:t>
      </w:r>
    </w:p>
    <w:p w14:paraId="1F77DDFA">
      <w:pPr>
        <w:spacing w:line="440" w:lineRule="exact"/>
        <w:rPr>
          <w:rFonts w:hint="eastAsia" w:asciiTheme="minorEastAsia" w:hAnsiTheme="minorEastAsia" w:eastAsiaTheme="minorEastAsia" w:cstheme="minorEastAsia"/>
          <w:b/>
          <w:bCs/>
          <w:spacing w:val="20"/>
          <w:szCs w:val="21"/>
        </w:rPr>
      </w:pPr>
    </w:p>
    <w:p w14:paraId="47F1DF48">
      <w:pPr>
        <w:spacing w:line="360" w:lineRule="auto"/>
        <w:ind w:firstLine="4130" w:firstLineChars="1470"/>
        <w:jc w:val="left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主办单位</w:t>
      </w:r>
    </w:p>
    <w:p w14:paraId="2A33AC92">
      <w:pPr>
        <w:spacing w:line="360" w:lineRule="auto"/>
        <w:ind w:firstLine="3750" w:firstLineChars="1500"/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振威国际会展集团</w:t>
      </w:r>
    </w:p>
    <w:p w14:paraId="27FDD2B4">
      <w:pPr>
        <w:spacing w:line="360" w:lineRule="auto"/>
        <w:ind w:firstLine="3500" w:firstLineChars="1400"/>
        <w:rPr>
          <w:rFonts w:ascii="Arial" w:hAnsi="宋体" w:cs="Arial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北京振威展览有限公司</w:t>
      </w:r>
    </w:p>
    <w:p w14:paraId="67CB7DD0">
      <w:pPr>
        <w:spacing w:line="440" w:lineRule="exact"/>
        <w:ind w:firstLine="3687" w:firstLineChars="1470"/>
        <w:rPr>
          <w:rFonts w:ascii="Arial" w:hAnsi="宋体" w:cs="Arial"/>
          <w:b/>
          <w:bCs/>
          <w:spacing w:val="20"/>
          <w:szCs w:val="21"/>
        </w:rPr>
      </w:pPr>
    </w:p>
    <w:p w14:paraId="137F8452">
      <w:pPr>
        <w:spacing w:line="360" w:lineRule="auto"/>
        <w:ind w:firstLine="4130" w:firstLineChars="1470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支持单位</w:t>
      </w:r>
    </w:p>
    <w:p w14:paraId="0BA3BAB0">
      <w:pPr>
        <w:widowControl/>
        <w:spacing w:line="360" w:lineRule="auto"/>
        <w:ind w:firstLine="3465" w:firstLineChars="165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中国石油和化学工业联合会</w:t>
      </w:r>
    </w:p>
    <w:p w14:paraId="6CB17EA5">
      <w:pPr>
        <w:widowControl/>
        <w:spacing w:line="360" w:lineRule="auto"/>
        <w:ind w:firstLine="3150" w:firstLineChars="150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中国石油和石油化工设备工业协会</w:t>
      </w:r>
    </w:p>
    <w:p w14:paraId="34102108">
      <w:pPr>
        <w:widowControl/>
        <w:spacing w:line="360" w:lineRule="auto"/>
        <w:ind w:firstLine="3150" w:firstLineChars="1500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中国电器工业协会防爆电器分会</w:t>
      </w:r>
    </w:p>
    <w:p w14:paraId="2CBB5439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FFF9A9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145C2A0D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580F575B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21C1E9A3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5A7A8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展会概况</w:t>
      </w:r>
    </w:p>
    <w:p w14:paraId="6827A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中国国际石油石化技术装备展览会（简称cippe），是国际石油石化行业例会。cippe吸引了来自全球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81</w:t>
      </w:r>
      <w:r>
        <w:rPr>
          <w:rFonts w:hint="eastAsia" w:asciiTheme="minorEastAsia" w:hAnsiTheme="minorEastAsia" w:eastAsiaTheme="minorEastAsia" w:cstheme="minorEastAsia"/>
          <w:szCs w:val="21"/>
        </w:rPr>
        <w:t>个国家和地区的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2,0</w:t>
      </w:r>
      <w:r>
        <w:rPr>
          <w:rFonts w:hint="eastAsia" w:asciiTheme="minorEastAsia" w:hAnsiTheme="minorEastAsia" w:eastAsiaTheme="minorEastAsia" w:cstheme="minorEastAsia"/>
          <w:szCs w:val="21"/>
        </w:rPr>
        <w:t>00家展商，世界500强企业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52</w:t>
      </w:r>
      <w:r>
        <w:rPr>
          <w:rFonts w:hint="eastAsia" w:asciiTheme="minorEastAsia" w:hAnsiTheme="minorEastAsia" w:eastAsiaTheme="minorEastAsia" w:cstheme="minorEastAsia"/>
          <w:szCs w:val="21"/>
        </w:rPr>
        <w:t>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国际展团18个，专业观众1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80,</w:t>
      </w:r>
      <w:r>
        <w:rPr>
          <w:rFonts w:hint="eastAsia" w:asciiTheme="minorEastAsia" w:hAnsiTheme="minorEastAsia" w:eastAsiaTheme="minorEastAsia" w:cstheme="minorEastAsia"/>
          <w:szCs w:val="21"/>
        </w:rPr>
        <w:t>000人次，展会面积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120,</w:t>
      </w:r>
      <w:r>
        <w:rPr>
          <w:rFonts w:hint="eastAsia" w:asciiTheme="minorEastAsia" w:hAnsiTheme="minorEastAsia" w:eastAsiaTheme="minorEastAsia" w:cstheme="minorEastAsia"/>
          <w:szCs w:val="21"/>
        </w:rPr>
        <w:t>000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平方米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，目前已成为一年一度的世界石油天然气大会。 </w:t>
      </w:r>
    </w:p>
    <w:p w14:paraId="78CAF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1"/>
          <w:kern w:val="0"/>
          <w:szCs w:val="21"/>
          <w:fitText w:val="2940" w:id="1606165790"/>
        </w:rPr>
        <w:t>cippe国际展商质量持续提</w:t>
      </w:r>
      <w:r>
        <w:rPr>
          <w:rFonts w:hint="eastAsia" w:asciiTheme="minorEastAsia" w:hAnsiTheme="minorEastAsia" w:eastAsiaTheme="minorEastAsia" w:cstheme="minorEastAsia"/>
          <w:b/>
          <w:spacing w:val="1"/>
          <w:kern w:val="0"/>
          <w:szCs w:val="21"/>
          <w:fitText w:val="2940" w:id="1606165790"/>
        </w:rPr>
        <w:t>升</w:t>
      </w:r>
    </w:p>
    <w:p w14:paraId="3ADC7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从2001年至今，cippe已经成功举办2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Cs w:val="21"/>
        </w:rPr>
        <w:t>届。展会有美国、德国、俄罗斯、加拿大、英国、法国、意大利、苏格兰、韩国等18个国际展团参展。国际展商包括埃克森美孚、俄油、俄气、俄罗斯管道运输、卡特彼勒、国民油井、斯伦贝谢、贝克休斯、GE、ABB、卡麦龙、霍尼韦尔、飞利浦、施耐德、陶氏化学、罗克韦尔、康明斯、艾默生、康士伯 、3M、AkzoNobel、API、E+H、MTU、ARIEL、KSB、泰科、Atlas Copco、Forum、豪氏威马、山特维克、雅柯斯、海虹老人、都福、伊顿、奥创、艾里逊、康迪泰克等。</w:t>
      </w:r>
    </w:p>
    <w:p w14:paraId="62CD3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557530922"/>
        </w:rPr>
        <w:t>cippe国内企业重装组团亮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557530922"/>
        </w:rPr>
        <w:t>相</w:t>
      </w:r>
    </w:p>
    <w:p w14:paraId="262DF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国内展商包括</w:t>
      </w:r>
      <w:r>
        <w:rPr>
          <w:rFonts w:hint="eastAsia" w:asciiTheme="minorEastAsia" w:hAnsiTheme="minorEastAsia" w:eastAsiaTheme="minorEastAsia" w:cstheme="minorEastAsia"/>
          <w:szCs w:val="21"/>
        </w:rPr>
        <w:t>中国石油装备展团、中石化、中海油、国家管网、中国中化、中国船舶集团、中国航天、中国中车、延长石油、宏华、杰瑞、科瑞、南阳二机、东营经济技术开发区、浩铂智能、中信重工、潍柴、安东石油、东方先科、上海神开、百施特、中油科昊、海默科技、百勤油服、西部石油、玉柴、大冶特钢、海隆石油、冠能固控、国兴汇金、中世钛业、西部石油、如通股份、恒泰万博、格瑞迪斯、海洋王等。</w:t>
      </w:r>
    </w:p>
    <w:p w14:paraId="55982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15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cippe买家云集活动精彩纷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7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呈</w:t>
      </w:r>
    </w:p>
    <w:p w14:paraId="3919FC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俄油、俄气、沙特阿美、伊朗国家石油、马来西亚国家石油、哈萨克斯坦国家石油天然气公司、埃克森美孚、BP、壳牌、道达尔、康菲、雪佛龙、哈里伯顿、斯伦贝谢、贝克休斯、德希尼布FMC、福陆工程、三星工程、韩国现代工程建设、英国派特法石油工程公司、中石油、中石化、中海油、国家管网、延长石油、中国航天科技、中国船舶集团、中国核工业集团、中化、神华、中煤、陕西能源局、山西能源局、总后装备采购部、北京市燃气集团、天津市燃气集团、新奥能源、华北市政总院、惠生工程、中曼石油、振华石油等上百个国内外专业采购团现场参观洽谈。展会同期举办“展品创新金奖”、“国际石油天然气产业高峰论坛”、“石油院校技术成果交流会”、“国际石油石化技术会议”、“驻华使馆（油气）推介会”、“采购对接会”等系列会议活动，获得行业组织、政府相关机构的赞誉。</w:t>
      </w:r>
    </w:p>
    <w:p w14:paraId="17B6DC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1082226327"/>
        </w:rPr>
        <w:t>cippe媒体聚焦全球同步报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1082226327"/>
        </w:rPr>
        <w:t>道</w:t>
      </w:r>
    </w:p>
    <w:p w14:paraId="2832A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新华社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中央电视台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中国石油报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中国石化报</w:t>
      </w:r>
      <w:r>
        <w:rPr>
          <w:rFonts w:hint="eastAsia" w:asciiTheme="minorEastAsia" w:hAnsiTheme="minorEastAsia" w:eastAsiaTheme="minorEastAsia" w:cstheme="minorEastAsia"/>
          <w:szCs w:val="21"/>
        </w:rPr>
        <w:t>、石油商报、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Upstream、Worldoils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Digital Refining、Oil &amp; Gas Product News、Gulfoilfield Directory、</w:t>
      </w:r>
      <w:r>
        <w:rPr>
          <w:rFonts w:hint="eastAsia" w:asciiTheme="minorEastAsia" w:hAnsiTheme="minorEastAsia" w:eastAsiaTheme="minorEastAsia" w:cstheme="minorEastAsia"/>
        </w:rPr>
        <w:t>中国证券报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上海证券报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第一财经日报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华尔街日报及新华网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人民网</w:t>
      </w:r>
      <w:r>
        <w:rPr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</w:rPr>
        <w:t>新浪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搜狐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网易</w:t>
      </w:r>
      <w:r>
        <w:rPr>
          <w:rFonts w:hint="eastAsia" w:asciiTheme="minorEastAsia" w:hAnsiTheme="minorEastAsia" w:eastAsiaTheme="minorEastAsia" w:cstheme="minorEastAsia"/>
        </w:rPr>
        <w:t>等国内外上千家媒体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对展会集中</w:t>
      </w:r>
      <w:r>
        <w:rPr>
          <w:rFonts w:hint="eastAsia" w:asciiTheme="minorEastAsia" w:hAnsiTheme="minorEastAsia" w:eastAsiaTheme="minorEastAsia" w:cstheme="minorEastAsia"/>
        </w:rPr>
        <w:t>报道。</w:t>
      </w:r>
    </w:p>
    <w:p w14:paraId="4D5BD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0"/>
          <w:szCs w:val="22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第二十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七</w:t>
      </w:r>
      <w:r>
        <w:rPr>
          <w:rFonts w:hint="eastAsia" w:asciiTheme="minorEastAsia" w:hAnsiTheme="minorEastAsia" w:eastAsiaTheme="minorEastAsia" w:cstheme="minorEastAsia"/>
          <w:szCs w:val="21"/>
        </w:rPr>
        <w:t>届中国国际石油石化技术装备展览会</w:t>
      </w:r>
      <w:r>
        <w:rPr>
          <w:rFonts w:hint="eastAsia" w:asciiTheme="minorEastAsia" w:hAnsiTheme="minorEastAsia" w:eastAsiaTheme="minorEastAsia" w:cstheme="minorEastAsia"/>
        </w:rPr>
        <w:t>(cippe202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</w:rPr>
        <w:t>)，将于202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17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</w:rPr>
        <w:t>日在北京·中国国际展览中心(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顺义</w:t>
      </w:r>
      <w:r>
        <w:rPr>
          <w:rFonts w:hint="eastAsia" w:asciiTheme="minorEastAsia" w:hAnsiTheme="minorEastAsia" w:eastAsiaTheme="minorEastAsia" w:cstheme="minorEastAsia"/>
        </w:rPr>
        <w:t>馆)举办，欢迎您届时参观参展！</w:t>
      </w:r>
    </w:p>
    <w:p w14:paraId="71A1626D"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同期举办:</w:t>
      </w:r>
    </w:p>
    <w:p w14:paraId="0D223E06">
      <w:pPr>
        <w:spacing w:line="360" w:lineRule="auto"/>
        <w:ind w:firstLine="4130" w:firstLineChars="1470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06" w:h="16838"/>
          <w:pgMar w:top="714" w:right="851" w:bottom="567" w:left="851" w:header="624" w:footer="737" w:gutter="0"/>
          <w:cols w:space="720" w:num="1"/>
          <w:docGrid w:type="lines" w:linePitch="312" w:charSpace="0"/>
        </w:sectPr>
      </w:pPr>
    </w:p>
    <w:p w14:paraId="3EC380BC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七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届北京国际海洋石油天然气展览会（ciooe）</w:t>
      </w:r>
    </w:p>
    <w:p w14:paraId="33AEF286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5"/>
          <w:szCs w:val="15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七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届北京国际石油天然气管道与储运技术装备展览会（CIPE）</w:t>
      </w:r>
    </w:p>
    <w:p w14:paraId="0086AB78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七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届北京国际防爆电气技术设备展览会（Expec）</w:t>
      </w:r>
    </w:p>
    <w:p w14:paraId="58CDC5E6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0" w:name="OLE_LINK8"/>
      <w:bookmarkStart w:id="1" w:name="OLE_LINK7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七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届北京国际天然气技术装备展览会（CING）</w:t>
      </w:r>
    </w:p>
    <w:p w14:paraId="7E18AA6C">
      <w:pPr>
        <w:tabs>
          <w:tab w:val="left" w:pos="4650"/>
        </w:tabs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七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届北京国际页岩气技术与装备展览会（cisge）</w:t>
      </w:r>
    </w:p>
    <w:bookmarkEnd w:id="0"/>
    <w:bookmarkEnd w:id="1"/>
    <w:p w14:paraId="03F01C5A">
      <w:pPr>
        <w:spacing w:line="340" w:lineRule="atLeast"/>
        <w:ind w:firstLine="160" w:firstLineChars="100"/>
        <w:rPr>
          <w:rFonts w:hint="default" w:asciiTheme="minorEastAsia" w:hAnsiTheme="minorEastAsia" w:eastAsiaTheme="minorEastAsia" w:cstheme="minorEastAsia"/>
          <w:sz w:val="16"/>
          <w:szCs w:val="16"/>
          <w:lang w:val="en-US" w:eastAsia="zh-CN"/>
        </w:rPr>
      </w:pPr>
      <w:bookmarkStart w:id="2" w:name="OLE_LINK2"/>
      <w:bookmarkStart w:id="3" w:name="OLE_LINK3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七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届北京国际海洋工程技术与装备展览会（CM）</w:t>
      </w:r>
      <w:bookmarkEnd w:id="2"/>
      <w:bookmarkEnd w:id="3"/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 xml:space="preserve">                     </w:t>
      </w:r>
    </w:p>
    <w:p w14:paraId="55D8D83E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北京国际石油和化工自动化技术装备及仪器仪表展览会（cieca）</w:t>
      </w:r>
    </w:p>
    <w:p w14:paraId="26BAEB54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北京国际石油和化工安全防护技术及设备展览会（cipse）</w:t>
      </w:r>
    </w:p>
    <w:p w14:paraId="12D96F2C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7</w:t>
      </w:r>
      <w:r>
        <w:rPr>
          <w:rFonts w:ascii="Arial" w:hAnsi="Arial" w:cs="Arial"/>
          <w:sz w:val="16"/>
          <w:szCs w:val="16"/>
        </w:rPr>
        <w:t>北京国际氢能技术装备展览会（HEIE）</w:t>
      </w:r>
    </w:p>
    <w:p w14:paraId="439465FF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7</w:t>
      </w:r>
      <w:r>
        <w:rPr>
          <w:rFonts w:ascii="Arial" w:hAnsi="Arial" w:cs="Arial"/>
          <w:sz w:val="16"/>
          <w:szCs w:val="16"/>
        </w:rPr>
        <w:t>北京国际燃气应用与技术装备展览会</w:t>
      </w:r>
      <w:r>
        <w:rPr>
          <w:rFonts w:hint="eastAsia" w:ascii="Arial" w:hAnsi="Arial" w:cs="Arial"/>
          <w:sz w:val="16"/>
          <w:szCs w:val="16"/>
        </w:rPr>
        <w:t>（GAS）</w:t>
      </w:r>
    </w:p>
    <w:p w14:paraId="7CD16CB4">
      <w:pPr>
        <w:spacing w:line="340" w:lineRule="atLeast"/>
        <w:rPr>
          <w:rFonts w:hint="eastAsia" w:ascii="Arial" w:hAnsi="Arial" w:cs="Arial"/>
          <w:sz w:val="16"/>
          <w:szCs w:val="16"/>
          <w:lang w:val="en-US" w:eastAsia="zh-CN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7</w:t>
      </w:r>
      <w:r>
        <w:rPr>
          <w:rFonts w:ascii="Arial" w:hAnsi="Arial" w:cs="Arial"/>
          <w:sz w:val="16"/>
          <w:szCs w:val="16"/>
        </w:rPr>
        <w:t>北京国际</w:t>
      </w:r>
      <w:r>
        <w:rPr>
          <w:rFonts w:hint="eastAsia" w:ascii="Arial" w:hAnsi="Arial" w:cs="Arial"/>
          <w:sz w:val="16"/>
          <w:szCs w:val="16"/>
          <w:lang w:val="en-US" w:eastAsia="zh-CN"/>
        </w:rPr>
        <w:t>地下工程建设及</w:t>
      </w:r>
      <w:r>
        <w:rPr>
          <w:rFonts w:ascii="Arial" w:hAnsi="Arial" w:cs="Arial"/>
          <w:sz w:val="16"/>
          <w:szCs w:val="16"/>
        </w:rPr>
        <w:t>非开挖技术装备展览会</w:t>
      </w:r>
      <w:r>
        <w:rPr>
          <w:rFonts w:hint="eastAsia" w:ascii="Arial" w:hAnsi="Arial" w:cs="Arial"/>
          <w:sz w:val="16"/>
          <w:szCs w:val="16"/>
        </w:rPr>
        <w:t>（CITTE）</w:t>
      </w:r>
    </w:p>
    <w:p w14:paraId="60805A84">
      <w:pPr>
        <w:spacing w:line="340" w:lineRule="atLeast"/>
        <w:rPr>
          <w:rFonts w:hint="eastAsia" w:ascii="Arial" w:hAnsi="Arial" w:cs="Arial"/>
          <w:sz w:val="16"/>
          <w:szCs w:val="16"/>
        </w:rPr>
        <w:sectPr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  <w:r>
        <w:rPr>
          <w:rFonts w:hint="eastAsia" w:ascii="Arial" w:hAnsi="Arial" w:cs="Arial"/>
          <w:sz w:val="16"/>
          <w:szCs w:val="16"/>
          <w:lang w:val="en-US" w:eastAsia="zh-CN"/>
        </w:rPr>
        <w:t xml:space="preserve">北京国际地热能开发技术装备展览会 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 xml:space="preserve"> </w:t>
      </w:r>
    </w:p>
    <w:p w14:paraId="22B96A5D">
      <w:pPr>
        <w:spacing w:line="420" w:lineRule="exact"/>
        <w:ind w:right="372" w:rightChars="177"/>
        <w:rPr>
          <w:rFonts w:ascii="Arial" w:hAnsi="宋体" w:cs="Arial"/>
          <w:b/>
          <w:bCs/>
          <w:sz w:val="16"/>
          <w:szCs w:val="16"/>
          <w:shd w:val="pct10" w:color="auto" w:fill="FFFFFF"/>
        </w:rPr>
        <w:sectPr>
          <w:headerReference r:id="rId6" w:type="default"/>
          <w:footerReference r:id="rId7" w:type="default"/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</w:p>
    <w:p w14:paraId="39451CB3">
      <w:pPr>
        <w:spacing w:line="420" w:lineRule="exact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rFonts w:ascii="Arial" w:hAnsi="宋体" w:cs="Arial"/>
          <w:b/>
          <w:bCs/>
          <w:szCs w:val="21"/>
          <w:shd w:val="pct10" w:color="auto" w:fill="FFFFFF"/>
        </w:rPr>
        <w:t>如果您是下列产品的供应商，请即预定展位</w:t>
      </w:r>
    </w:p>
    <w:tbl>
      <w:tblPr>
        <w:tblStyle w:val="15"/>
        <w:tblW w:w="1049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0"/>
      </w:tblGrid>
      <w:tr w14:paraId="7B4C5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90" w:type="dxa"/>
          </w:tcPr>
          <w:p w14:paraId="11A5A878">
            <w:pPr>
              <w:spacing w:line="280" w:lineRule="exact"/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油气勘探开发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物探、测井、钻井技术与设备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完井技术与装备</w:t>
            </w:r>
          </w:p>
          <w:p w14:paraId="00862291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海洋工程技术与装备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天然气技术与装备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自动化技术装备、仪器仪表</w:t>
            </w:r>
          </w:p>
          <w:p w14:paraId="46F9D8B8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油气田地面工程技术及装备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石油石化设备与制造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工业防爆产品</w:t>
            </w:r>
          </w:p>
          <w:p w14:paraId="7E9B155E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油气管道建设工程技术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管道非开挖技术与装备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发电机组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动力设备</w:t>
            </w:r>
          </w:p>
          <w:p w14:paraId="63412C51"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油气储运技术与设备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油田特种车辆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电工电气设备、电线电缆产品</w:t>
            </w:r>
          </w:p>
          <w:p w14:paraId="44DE2801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石油炼制工艺与技术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设备检修、维护与管理</w:t>
            </w:r>
          </w:p>
          <w:p w14:paraId="1C670009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流体机械设备与技术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压力容器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燃油与润滑油技术与设备</w:t>
            </w:r>
          </w:p>
          <w:p w14:paraId="7277F081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石化产品和先进材料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加油加气站设备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环保、节能技术设备</w:t>
            </w:r>
          </w:p>
          <w:p w14:paraId="2810EA69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消防、预警技术设备与安全防护产品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工业清洗及防腐技术材料与设备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包装、密封、垫圈、紧固件、轴承</w:t>
            </w:r>
          </w:p>
          <w:p w14:paraId="086F4527"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油气数字化解决方案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通信与信息技术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其他配件</w:t>
            </w:r>
          </w:p>
          <w:p w14:paraId="2CBE8AEF"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氢能技术与装备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认证、咨询服务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石油石化科研及实验室技术设备</w:t>
            </w:r>
          </w:p>
        </w:tc>
      </w:tr>
    </w:tbl>
    <w:p w14:paraId="05161023">
      <w:pPr>
        <w:pStyle w:val="8"/>
        <w:spacing w:line="420" w:lineRule="exact"/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</w:p>
    <w:tbl>
      <w:tblPr>
        <w:tblStyle w:val="14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 w14:paraId="6AC26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076656B0"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 w14:paraId="7DEBBE79"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 w14:paraId="118DB7CB"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 w14:paraId="08562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7874A9E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 w14:paraId="4FB74D5A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国际展区：30000 元/9 ㎡（W1、W2）</w:t>
            </w:r>
          </w:p>
          <w:p w14:paraId="7D938A58"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国内展区：25000/9 ㎡（E1、E2、E3）</w:t>
            </w:r>
          </w:p>
          <w:p w14:paraId="4C4E1B64">
            <w:pPr>
              <w:widowControl/>
              <w:ind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45000/18 ㎡（E1、E2、E3）</w:t>
            </w:r>
          </w:p>
          <w:p w14:paraId="6E56EC8F">
            <w:pPr>
              <w:widowControl/>
              <w:ind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40000/12㎡（E1、E2、E3、W1、W2）</w:t>
            </w:r>
          </w:p>
          <w:p w14:paraId="0C65ADB3">
            <w:pPr>
              <w:widowControl/>
              <w:ind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23000/9 ㎡（E4、W3、W4）</w:t>
            </w:r>
          </w:p>
          <w:p w14:paraId="09F8BEF3">
            <w:pPr>
              <w:widowControl/>
              <w:ind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25000/12 ㎡（E4、W3、W4）</w:t>
            </w:r>
          </w:p>
        </w:tc>
        <w:tc>
          <w:tcPr>
            <w:tcW w:w="4390" w:type="dxa"/>
          </w:tcPr>
          <w:p w14:paraId="344745C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◆三面围板</w:t>
            </w:r>
          </w:p>
          <w:p w14:paraId="073B5A8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</w:p>
          <w:p w14:paraId="6AE960D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</w:p>
          <w:p w14:paraId="6B1FA27A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</w:p>
          <w:p w14:paraId="24C9B644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 w14:paraId="6BAA2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58ACEF54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</w:p>
          <w:p w14:paraId="5817D32E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（36平米起租）</w:t>
            </w:r>
          </w:p>
        </w:tc>
        <w:tc>
          <w:tcPr>
            <w:tcW w:w="4700" w:type="dxa"/>
          </w:tcPr>
          <w:p w14:paraId="4EBB401B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国际展区：3200 元/㎡（W1、W2）</w:t>
            </w:r>
          </w:p>
          <w:p w14:paraId="4CA597B3">
            <w:pPr>
              <w:widowControl/>
              <w:jc w:val="left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国内展区：2300 元/㎡（E1、E2、E3、E4、W3、W4）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</w:t>
            </w:r>
          </w:p>
        </w:tc>
        <w:tc>
          <w:tcPr>
            <w:tcW w:w="4390" w:type="dxa"/>
          </w:tcPr>
          <w:p w14:paraId="2801F436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 w14:paraId="11CD7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7FB0948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 w14:paraId="14B1DF7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390" w:type="dxa"/>
          </w:tcPr>
          <w:p w14:paraId="6BFFF932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 w14:paraId="2C7FD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565C798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 w14:paraId="67A30C6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面：￥36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二：￥25,000元</w:t>
            </w:r>
          </w:p>
          <w:p w14:paraId="0F53CA0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扉   页：￥25,000元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底：￥30,000元</w:t>
            </w:r>
          </w:p>
          <w:p w14:paraId="6FC135A8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三：￥22,000元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彩色内页：￥12,000元</w:t>
            </w:r>
          </w:p>
        </w:tc>
        <w:tc>
          <w:tcPr>
            <w:tcW w:w="4390" w:type="dxa"/>
          </w:tcPr>
          <w:p w14:paraId="465FB942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 w14:paraId="4AB5F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 w14:paraId="6FC4B80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 w14:paraId="5B5BB7F3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技术讲座（会议室）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390" w:type="dxa"/>
          </w:tcPr>
          <w:p w14:paraId="477FE4E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 w14:paraId="2EECC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 w14:paraId="315869B7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 w14:paraId="2ED12EB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新产品新技术推介会（展馆内）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lang w:val="en-US" w:eastAsia="zh-CN"/>
              </w:rPr>
              <w:t>32,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000元/30分钟</w:t>
            </w:r>
          </w:p>
        </w:tc>
        <w:tc>
          <w:tcPr>
            <w:tcW w:w="4390" w:type="dxa"/>
          </w:tcPr>
          <w:p w14:paraId="3E150A84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 w14:paraId="60242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1D7A019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 w14:paraId="0E1B889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a. 晚宴赞助（独家360,000元）</w:t>
            </w:r>
          </w:p>
          <w:p w14:paraId="697688D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b. 礼品赞助（300,000元）</w:t>
            </w:r>
          </w:p>
          <w:p w14:paraId="43CAFB0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c. 参观指南赞助（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封面180,000元；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封底96,000元）</w:t>
            </w:r>
          </w:p>
        </w:tc>
        <w:tc>
          <w:tcPr>
            <w:tcW w:w="4390" w:type="dxa"/>
          </w:tcPr>
          <w:p w14:paraId="1C55A8B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详情请查阅市场宣传机会手册。</w:t>
            </w:r>
          </w:p>
        </w:tc>
      </w:tr>
      <w:tr w14:paraId="6B3C3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 w14:paraId="07BF8194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 w14:paraId="22784030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展前宣传2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  <w:p w14:paraId="344F75CB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展后宣传2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000元/次</w:t>
            </w:r>
          </w:p>
        </w:tc>
        <w:tc>
          <w:tcPr>
            <w:tcW w:w="4390" w:type="dxa"/>
          </w:tcPr>
          <w:p w14:paraId="0AF567B6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微信公众号文章1篇、cippe官网、全球石油化工网等展会自媒体宣传。</w:t>
            </w:r>
          </w:p>
        </w:tc>
      </w:tr>
      <w:tr w14:paraId="03138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 w14:paraId="74B624D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 w14:paraId="6CA6AA0A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展中宣传7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</w:tc>
        <w:tc>
          <w:tcPr>
            <w:tcW w:w="4390" w:type="dxa"/>
          </w:tcPr>
          <w:p w14:paraId="047EDADF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 w14:paraId="1D00E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  <w:vAlign w:val="top"/>
          </w:tcPr>
          <w:p w14:paraId="3D5E0DF4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摄影摄像服务</w:t>
            </w:r>
          </w:p>
        </w:tc>
        <w:tc>
          <w:tcPr>
            <w:tcW w:w="4700" w:type="dxa"/>
            <w:vAlign w:val="top"/>
          </w:tcPr>
          <w:p w14:paraId="128ECC1D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摄影、摄像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lang w:val="en-US" w:eastAsia="zh-CN"/>
              </w:rPr>
              <w:t>6,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000元/天</w:t>
            </w:r>
          </w:p>
        </w:tc>
        <w:tc>
          <w:tcPr>
            <w:tcW w:w="4390" w:type="dxa"/>
            <w:vAlign w:val="top"/>
          </w:tcPr>
          <w:p w14:paraId="0FDB20CB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</w:rPr>
              <w:t>展会现场照片拍摄；摄像服务；30秒短视频剪辑1条。</w:t>
            </w:r>
          </w:p>
        </w:tc>
      </w:tr>
      <w:tr w14:paraId="1B3D9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 w14:paraId="5371BDF1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 w14:paraId="1B49374D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探馆直播（5-20分钟）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5,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000元/场</w:t>
            </w:r>
          </w:p>
        </w:tc>
        <w:tc>
          <w:tcPr>
            <w:tcW w:w="4390" w:type="dxa"/>
          </w:tcPr>
          <w:p w14:paraId="39DCEEB1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 w14:paraId="55958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 w14:paraId="7B046A9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 w14:paraId="15D2CE2B"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专场直播：直播设备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000元/天</w:t>
            </w:r>
          </w:p>
        </w:tc>
        <w:tc>
          <w:tcPr>
            <w:tcW w:w="4390" w:type="dxa"/>
          </w:tcPr>
          <w:p w14:paraId="0B099C43"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包含直播设备、技术人员。根据企业需求，定制专场直播。</w:t>
            </w:r>
          </w:p>
        </w:tc>
      </w:tr>
    </w:tbl>
    <w:p w14:paraId="56055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asciiTheme="minorEastAsia" w:hAnsiTheme="minorEastAsia" w:eastAsiaTheme="minorEastAsia"/>
          <w:b/>
          <w:sz w:val="18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为配合企业的市场战略，我们将提供更多赞助方案选择，赞助详情请来电咨询。</w:t>
      </w:r>
    </w:p>
    <w:p w14:paraId="616AF9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《参展商手册》将于202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7</w:t>
      </w:r>
      <w:r>
        <w:rPr>
          <w:rFonts w:hint="eastAsia" w:cs="Arial" w:asciiTheme="minorEastAsia" w:hAnsiTheme="minorEastAsia" w:eastAsiaTheme="minorEastAsia"/>
          <w:szCs w:val="21"/>
        </w:rPr>
        <w:t>年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1</w:t>
      </w:r>
      <w:r>
        <w:rPr>
          <w:rFonts w:hint="eastAsia" w:cs="Arial" w:asciiTheme="minorEastAsia" w:hAnsiTheme="minorEastAsia" w:eastAsiaTheme="minorEastAsia"/>
          <w:szCs w:val="21"/>
        </w:rPr>
        <w:t>月份上传到展会官网，请参展商自行下载。</w:t>
      </w:r>
    </w:p>
    <w:p w14:paraId="08E64BF4"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 w:asciiTheme="minorEastAsia" w:hAnsiTheme="minorEastAsia" w:eastAsiaTheme="minorEastAsia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6350" b="7620"/>
                <wp:wrapNone/>
                <wp:docPr id="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82.15pt;margin-top:2.6pt;height:98.4pt;width:0.65pt;z-index:251662336;mso-width-relative:page;mso-height-relative:page;" filled="f" stroked="t" coordsize="21600,21600" o:gfxdata="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cYV6tYAAAAJAQAADwAAAAAAAAABACAA&#10;AAAiAAAAZHJzL2Rvd25yZXYueG1sUEsBAhQAFAAAAAgAh07iQCy1h8nWAQAA0AMAAA4AAAAAAAAA&#10;AQAgAAAAJQ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>组织</w:t>
      </w:r>
      <w:r>
        <w:rPr>
          <w:rFonts w:cs="Arial" w:asciiTheme="minorEastAsia" w:hAnsiTheme="minorEastAsia" w:eastAsiaTheme="minorEastAsia"/>
          <w:b/>
          <w:bCs/>
          <w:szCs w:val="21"/>
        </w:rPr>
        <w:t>单位：振威国际会展集团</w: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 xml:space="preserve">  </w:t>
      </w:r>
      <w:r>
        <w:rPr>
          <w:rFonts w:cs="Arial" w:asciiTheme="minorEastAsia" w:hAnsiTheme="minorEastAsia" w:eastAsiaTheme="minorEastAsia"/>
          <w:b/>
          <w:bCs/>
          <w:szCs w:val="21"/>
        </w:rPr>
        <w:t>北京振威展览有限公司</w:t>
      </w:r>
    </w:p>
    <w:p w14:paraId="30432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地  址：</w:t>
      </w:r>
      <w:r>
        <w:rPr>
          <w:rFonts w:hint="eastAsia" w:asciiTheme="minorEastAsia" w:hAnsiTheme="minorEastAsia" w:eastAsiaTheme="minorEastAsia"/>
          <w:szCs w:val="21"/>
        </w:rPr>
        <w:t>北京市通州区经海五路1号院国际企业大道III13号楼振威展览大厦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邮编：10</w:t>
      </w:r>
      <w:r>
        <w:rPr>
          <w:rFonts w:hint="eastAsia" w:cs="Arial" w:asciiTheme="minorEastAsia" w:hAnsiTheme="minorEastAsia" w:eastAsiaTheme="minorEastAsia"/>
          <w:szCs w:val="21"/>
        </w:rPr>
        <w:t xml:space="preserve">1111 </w:t>
      </w:r>
    </w:p>
    <w:p w14:paraId="5A4CA730"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电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话：</w:t>
      </w:r>
      <w:r>
        <w:rPr>
          <w:rFonts w:hint="eastAsia" w:cs="Arial" w:asciiTheme="minorEastAsia" w:hAnsiTheme="minorEastAsia" w:eastAsiaTheme="minorEastAsia"/>
          <w:szCs w:val="21"/>
        </w:rPr>
        <w:t>010-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5617 6963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  </w:t>
      </w:r>
      <w:r>
        <w:rPr>
          <w:rFonts w:cs="Arial" w:asciiTheme="minorEastAsia" w:hAnsiTheme="minorEastAsia" w:eastAsiaTheme="minorEastAsia"/>
          <w:szCs w:val="21"/>
        </w:rPr>
        <w:t>传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真：010-</w:t>
      </w:r>
      <w:bookmarkStart w:id="4" w:name="_Hlt71948675"/>
      <w:r>
        <w:rPr>
          <w:rFonts w:hint="eastAsia" w:cs="Arial" w:asciiTheme="minorEastAsia" w:hAnsiTheme="minorEastAsia" w:eastAsiaTheme="minorEastAsia"/>
          <w:szCs w:val="21"/>
        </w:rPr>
        <w:t>5617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</w:t>
      </w:r>
      <w:r>
        <w:rPr>
          <w:rFonts w:hint="eastAsia" w:cs="Arial" w:asciiTheme="minorEastAsia" w:hAnsiTheme="minorEastAsia" w:eastAsiaTheme="minorEastAsia"/>
          <w:szCs w:val="21"/>
        </w:rPr>
        <w:t xml:space="preserve">6998     </w:t>
      </w:r>
    </w:p>
    <w:p w14:paraId="5FF0E7E7"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网  址：</w:t>
      </w:r>
      <w:bookmarkEnd w:id="4"/>
      <w:r>
        <w:rPr>
          <w:rStyle w:val="20"/>
          <w:rFonts w:cs="Arial" w:asciiTheme="minorEastAsia" w:hAnsiTheme="minorEastAsia" w:eastAsiaTheme="minorEastAsia"/>
          <w:szCs w:val="21"/>
        </w:rPr>
        <w:fldChar w:fldCharType="begin"/>
      </w:r>
      <w:r>
        <w:rPr>
          <w:rStyle w:val="20"/>
          <w:rFonts w:cs="Arial" w:asciiTheme="minorEastAsia" w:hAnsiTheme="minorEastAsia" w:eastAsiaTheme="minorEastAsia"/>
          <w:szCs w:val="21"/>
        </w:rPr>
        <w:instrText xml:space="preserve"> HYPERLINK "http://www.cippe.com.cn" </w:instrTex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separate"/>
      </w:r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Start w:id="5" w:name="_Hlt47004876"/>
      <w:bookmarkStart w:id="6" w:name="_Hlt47004875"/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End w:id="5"/>
      <w:bookmarkEnd w:id="6"/>
      <w:r>
        <w:rPr>
          <w:rStyle w:val="19"/>
          <w:rFonts w:cs="Arial" w:asciiTheme="minorEastAsia" w:hAnsiTheme="minorEastAsia" w:eastAsiaTheme="minorEastAsia"/>
          <w:szCs w:val="21"/>
        </w:rPr>
        <w:t>w.cippe.com.cn</w: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end"/>
      </w:r>
      <w:r>
        <w:rPr>
          <w:rFonts w:hint="eastAsia" w:cs="Arial" w:asciiTheme="minorEastAsia" w:hAnsiTheme="minorEastAsia" w:eastAsiaTheme="minorEastAsia"/>
          <w:szCs w:val="21"/>
        </w:rPr>
        <w:t xml:space="preserve"> </w:t>
      </w:r>
    </w:p>
    <w:p w14:paraId="7432D67D"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default" w:cs="Arial" w:asciiTheme="minorEastAsia" w:hAnsiTheme="minorEastAsia" w:eastAsiaTheme="minorEastAsia"/>
          <w:szCs w:val="21"/>
          <w:lang w:val="en-US" w:eastAsia="zh-CN"/>
        </w:rPr>
      </w:pPr>
      <w:r>
        <w:rPr>
          <w:rFonts w:hint="eastAsia" w:cs="Arial" w:asciiTheme="minorEastAsia" w:hAnsiTheme="minorEastAsia" w:eastAsiaTheme="minorEastAsia"/>
          <w:szCs w:val="21"/>
        </w:rPr>
        <w:t>邮  箱</w:t>
      </w:r>
      <w:r>
        <w:rPr>
          <w:rFonts w:cs="Arial" w:asciiTheme="minorEastAsia" w:hAnsiTheme="minorEastAsia" w:eastAsiaTheme="minorEastAsia"/>
          <w:szCs w:val="21"/>
        </w:rPr>
        <w:t>：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zhanghao@zhenweiexpo.com</w:t>
      </w:r>
    </w:p>
    <w:p w14:paraId="6EC188D8"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/>
          <w:lang w:eastAsia="zh-CN"/>
        </w:rPr>
      </w:pPr>
      <w:r>
        <w:rPr>
          <w:rFonts w:cs="Arial" w:asciiTheme="minorEastAsia" w:hAnsiTheme="minorEastAsia" w:eastAsiaTheme="minorEastAsia"/>
          <w:szCs w:val="21"/>
        </w:rPr>
        <w:t>联系人</w:t>
      </w:r>
      <w:r>
        <w:rPr>
          <w:rFonts w:hint="eastAsia" w:cs="Arial" w:asciiTheme="minorEastAsia" w:hAnsiTheme="minorEastAsia" w:eastAsiaTheme="minorEastAsia"/>
          <w:szCs w:val="21"/>
        </w:rPr>
        <w:t>：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张昊13521920416</w:t>
      </w:r>
    </w:p>
    <w:p w14:paraId="09670D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  <w:r>
        <w:rPr>
          <w:rFonts w:hint="eastAsia" w:ascii="Arial" w:hAnsi="Arial" w:eastAsia="宋体" w:cs="Arial"/>
          <w:sz w:val="28"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-28575</wp:posOffset>
            </wp:positionV>
            <wp:extent cx="2133600" cy="440055"/>
            <wp:effectExtent l="0" t="0" r="0" b="17145"/>
            <wp:wrapNone/>
            <wp:docPr id="1" name="图片 1" descr="cipp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ppe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E2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jc w:val="both"/>
        <w:textAlignment w:val="auto"/>
        <w:rPr>
          <w:rFonts w:hint="eastAsia" w:ascii="Arial" w:hAnsi="Arial" w:cs="Arial"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第二十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七</w:t>
      </w:r>
      <w:r>
        <w:rPr>
          <w:rFonts w:hint="eastAsia" w:ascii="Arial" w:hAnsi="Arial" w:cs="Arial"/>
          <w:b/>
          <w:sz w:val="28"/>
          <w:szCs w:val="28"/>
        </w:rPr>
        <w:t>届中国国际石油石化技术装备展览会（ci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pp</w:t>
      </w:r>
      <w:r>
        <w:rPr>
          <w:rFonts w:hint="eastAsia" w:ascii="Arial" w:hAnsi="Arial" w:cs="Arial"/>
          <w:b/>
          <w:sz w:val="28"/>
          <w:szCs w:val="28"/>
        </w:rPr>
        <w:t xml:space="preserve">e) </w:t>
      </w:r>
      <w:r>
        <w:rPr>
          <w:rFonts w:hint="eastAsia"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参展申请表</w:t>
      </w:r>
      <w:r>
        <w:rPr>
          <w:rFonts w:hint="eastAsia" w:ascii="Arial" w:hAnsi="Arial" w:cs="Arial"/>
          <w:sz w:val="28"/>
          <w:szCs w:val="28"/>
        </w:rPr>
        <w:t xml:space="preserve">                                                     </w:t>
      </w:r>
    </w:p>
    <w:p w14:paraId="2F1A3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7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4384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Fn//8b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t>感谢贵单位参加本届展览会，敬请您用正楷字详细填写并加盖公章后传真或邮寄回组织单位。</w:t>
      </w:r>
    </w:p>
    <w:p w14:paraId="60299F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hanging="420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时间：</w:t>
      </w:r>
      <w:bookmarkStart w:id="8" w:name="_GoBack"/>
      <w:r>
        <w:rPr>
          <w:rFonts w:hint="eastAsia" w:asciiTheme="minorEastAsia" w:hAnsiTheme="minorEastAsia" w:eastAsiaTheme="minorEastAsia" w:cstheme="minorEastAsia"/>
        </w:rPr>
        <w:t>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17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</w:rPr>
        <w:t xml:space="preserve">日    </w:t>
      </w:r>
      <w:bookmarkEnd w:id="8"/>
      <w:r>
        <w:rPr>
          <w:rFonts w:hint="eastAsia" w:asciiTheme="minorEastAsia" w:hAnsiTheme="minorEastAsia" w:eastAsiaTheme="minorEastAsia" w:cstheme="minorEastAsia"/>
        </w:rPr>
        <w:t xml:space="preserve">       地点：北京•中国国际展览中心（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顺义</w:t>
      </w:r>
      <w:r>
        <w:rPr>
          <w:rFonts w:hint="eastAsia" w:asciiTheme="minorEastAsia" w:hAnsiTheme="minorEastAsia" w:eastAsiaTheme="minorEastAsia" w:cstheme="minorEastAsia"/>
        </w:rPr>
        <w:t>馆）</w:t>
      </w:r>
    </w:p>
    <w:p w14:paraId="41454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公司名称（中、英文）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   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</w:t>
      </w:r>
    </w:p>
    <w:p w14:paraId="04812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　　　      详细地址：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                  </w:t>
      </w:r>
      <w:r>
        <w:rPr>
          <w:rFonts w:hint="eastAsia" w:asciiTheme="minorEastAsia" w:hAnsiTheme="minorEastAsia" w:eastAsiaTheme="minorEastAsia" w:cstheme="minorEastAsia"/>
        </w:rPr>
        <w:t>邮编：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</w:t>
      </w:r>
    </w:p>
    <w:p w14:paraId="2D638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　</w:t>
      </w:r>
      <w:r>
        <w:rPr>
          <w:rFonts w:hint="eastAsia" w:asciiTheme="minorEastAsia" w:hAnsiTheme="minorEastAsia" w:eastAsiaTheme="minorEastAsia" w:cstheme="minorEastAsia"/>
        </w:rPr>
        <w:t>职务：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电话：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传真：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</w:p>
    <w:p w14:paraId="39386B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手机号：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电子信箱：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</w:rPr>
        <w:t>网址：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</w:p>
    <w:p w14:paraId="31D1D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展示的产品或技术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（中、英文）：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                                                       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   </w:t>
      </w:r>
    </w:p>
    <w:p w14:paraId="42652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ascii="Arial" w:hAnsi="Arial" w:cs="Arial"/>
        </w:rPr>
        <w:t>■</w:t>
      </w:r>
      <w:r>
        <w:rPr>
          <w:rFonts w:hint="eastAsia" w:asciiTheme="minorEastAsia" w:hAnsiTheme="minorEastAsia" w:eastAsiaTheme="minorEastAsia" w:cstheme="minorEastAsia"/>
        </w:rPr>
        <w:t xml:space="preserve"> 参展方式及费用</w:t>
      </w:r>
      <w:r>
        <w:rPr>
          <w:rFonts w:hint="eastAsia" w:asciiTheme="minorEastAsia" w:hAnsiTheme="minorEastAsia" w:eastAsiaTheme="minorEastAsia" w:cstheme="minorEastAsia"/>
          <w:b/>
        </w:rPr>
        <w:t>（所有报价均未含增值税）</w:t>
      </w:r>
    </w:p>
    <w:p w14:paraId="7E8DBA5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标准展位：国际展区：30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</w:t>
      </w:r>
      <w:r>
        <w:rPr>
          <w:rFonts w:hint="eastAsia" w:asciiTheme="minorEastAsia" w:hAnsiTheme="minorEastAsia" w:eastAsiaTheme="minorEastAsia" w:cstheme="minorEastAsia"/>
          <w:bCs/>
        </w:rPr>
        <w:t>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(W1/W2);</w:t>
      </w:r>
    </w:p>
    <w:p w14:paraId="4EB5B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359" w:leftChars="171" w:firstLine="1050" w:firstLineChars="500"/>
        <w:textAlignment w:val="auto"/>
        <w:rPr>
          <w:rFonts w:hint="eastAsia" w:asciiTheme="minorEastAsia" w:hAnsiTheme="minorEastAsia" w:eastAsiaTheme="minorEastAsia" w:cstheme="minorEastAsia"/>
          <w:bCs/>
          <w:lang w:eastAsia="zh-CN"/>
        </w:rPr>
      </w:pPr>
      <w:r>
        <w:rPr>
          <w:rFonts w:hint="eastAsia" w:asciiTheme="minorEastAsia" w:hAnsiTheme="minorEastAsia" w:eastAsiaTheme="minorEastAsia" w:cstheme="minorEastAsia"/>
          <w:bCs/>
        </w:rPr>
        <w:t>国内展区：25000/9 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(E1、E2、E3)</w:t>
      </w:r>
      <w:r>
        <w:rPr>
          <w:rFonts w:hint="eastAsia" w:asciiTheme="minorEastAsia" w:hAnsiTheme="minorEastAsia" w:eastAsiaTheme="minorEastAsia" w:cstheme="minorEastAsia"/>
          <w:bCs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Cs/>
        </w:rPr>
        <w:t>45000/18 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(E1、E2、E3)</w:t>
      </w:r>
      <w:r>
        <w:rPr>
          <w:rFonts w:hint="eastAsia" w:asciiTheme="minorEastAsia" w:hAnsiTheme="minorEastAsia" w:eastAsiaTheme="minorEastAsia" w:cstheme="minorEastAsia"/>
          <w:bCs/>
          <w:lang w:eastAsia="zh-CN"/>
        </w:rPr>
        <w:t>；</w:t>
      </w:r>
    </w:p>
    <w:p w14:paraId="05F97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1470" w:firstLineChars="7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</w:rPr>
        <w:t>40000/12m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(E1、E2、E3、W1、W2)</w:t>
      </w:r>
      <w:r>
        <w:rPr>
          <w:rFonts w:hint="eastAsia" w:asciiTheme="minorEastAsia" w:hAnsiTheme="minorEastAsia" w:eastAsiaTheme="minorEastAsia" w:cstheme="minorEastAsia"/>
          <w:bCs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Cs/>
        </w:rPr>
        <w:t>23000/9 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(E4、W3、W4)</w:t>
      </w:r>
      <w:r>
        <w:rPr>
          <w:rFonts w:hint="eastAsia" w:asciiTheme="minorEastAsia" w:hAnsiTheme="minorEastAsia" w:eastAsiaTheme="minorEastAsia" w:cstheme="minorEastAsia"/>
          <w:bCs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Cs/>
        </w:rPr>
        <w:t>25000/12m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(E4、W3、W4)</w:t>
      </w:r>
    </w:p>
    <w:p w14:paraId="1E79D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-105" w:rightChars="-50" w:firstLine="420" w:firstLineChars="2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空场地</w:t>
      </w:r>
      <w:r>
        <w:rPr>
          <w:rFonts w:hint="eastAsia" w:asciiTheme="minorEastAsia" w:hAnsiTheme="minorEastAsia" w:eastAsiaTheme="minorEastAsia" w:cstheme="minorEastAsia"/>
          <w:bCs/>
        </w:rPr>
        <w:t>（36</w:t>
      </w:r>
      <w:r>
        <w:rPr>
          <w:rFonts w:hint="eastAsia" w:asciiTheme="minorEastAsia" w:hAnsiTheme="minorEastAsia" w:eastAsiaTheme="minorEastAsia" w:cstheme="minorEastAsia"/>
        </w:rPr>
        <w:t xml:space="preserve"> 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起租）</w:t>
      </w:r>
      <w:r>
        <w:rPr>
          <w:rFonts w:hint="eastAsia" w:asciiTheme="minorEastAsia" w:hAnsiTheme="minorEastAsia" w:eastAsiaTheme="minorEastAsia" w:cstheme="minorEastAsia"/>
        </w:rPr>
        <w:t>：国际展区：3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(W1/W2);</w:t>
      </w:r>
      <w:r>
        <w:rPr>
          <w:rFonts w:hint="eastAsia" w:asciiTheme="minorEastAsia" w:hAnsiTheme="minorEastAsia" w:eastAsiaTheme="minorEastAsia" w:cstheme="minorEastAsia"/>
          <w:bCs/>
        </w:rPr>
        <w:t>国内展区：2300元/m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(E1、E2、E3、E4、W3、W4)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；</w:t>
      </w:r>
    </w:p>
    <w:p w14:paraId="54F33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选择空场地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</w:rPr>
        <w:t>；标准展位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个；展位号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 w14:paraId="70CAEB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会刊广告：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面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二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扉    页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 w14:paraId="78B75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1440" w:firstLineChars="8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底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三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彩色内页  ￥1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 w14:paraId="5CEB92B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展会日报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整版全彩US$19,375  规格：246 x 374mm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半版、彩色US$9,688  规格：246 x 181mm</w:t>
      </w:r>
    </w:p>
    <w:p w14:paraId="35FDE0C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技术讲座：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12,</w:t>
      </w:r>
      <w:r>
        <w:rPr>
          <w:rFonts w:hint="eastAsia" w:asciiTheme="minorEastAsia" w:hAnsiTheme="minorEastAsia" w:eastAsiaTheme="minorEastAsia" w:cstheme="minorEastAsia"/>
        </w:rPr>
        <w:t>000元/场  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场，主讲人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职务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 w14:paraId="4101A9A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Theme="minorEastAsia" w:hAnsiTheme="minorEastAsia" w:eastAsiaTheme="minorEastAsia" w:cstheme="minorEastAsia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</w:rPr>
        <w:t>会务费：1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200元/人（包括展会资料、午餐、水、答谢晚宴、礼品等） 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 w14:paraId="00F4B47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院校长论坛暨石油天然气产业大会参会费：3000元/人（午餐、晚宴、会议资料），共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t>元</w:t>
      </w:r>
    </w:p>
    <w:p w14:paraId="28C0A0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highlight w:val="none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媒体宣传：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highlight w:val="none"/>
        </w:rPr>
        <w:t>展前宣传 2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000元/次</w:t>
      </w:r>
      <w:r>
        <w:rPr>
          <w:rFonts w:hint="eastAsia" w:asciiTheme="minorEastAsia" w:hAnsiTheme="minorEastAsia" w:eastAsiaTheme="minorEastAsia" w:cstheme="minorEastAsia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highlight w:val="none"/>
        </w:rPr>
        <w:t>展中宣传 7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000元/次</w:t>
      </w:r>
      <w:r>
        <w:rPr>
          <w:rFonts w:hint="eastAsia" w:asciiTheme="minorEastAsia" w:hAnsiTheme="minorEastAsia" w:eastAsiaTheme="minorEastAsia" w:cstheme="minorEastAsia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highlight w:val="none"/>
        </w:rPr>
        <w:t>展后宣传 2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000元/次</w:t>
      </w:r>
      <w:r>
        <w:rPr>
          <w:rFonts w:hint="eastAsia" w:asciiTheme="minorEastAsia" w:hAnsiTheme="minorEastAsia" w:eastAsiaTheme="minorEastAsia" w:cstheme="minorEastAsia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highlight w:val="none"/>
        </w:rPr>
        <w:t>共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highlight w:val="none"/>
        </w:rPr>
        <w:t>次，费用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highlight w:val="none"/>
          <w:u w:val="none"/>
          <w:lang w:val="en-US" w:eastAsia="zh-CN"/>
        </w:rPr>
        <w:t>元</w:t>
      </w:r>
      <w:r>
        <w:rPr>
          <w:rFonts w:hint="eastAsia" w:asciiTheme="minorEastAsia" w:hAnsiTheme="minorEastAsia" w:eastAsiaTheme="minorEastAsia" w:cstheme="minorEastAsia"/>
          <w:highlight w:val="none"/>
        </w:rPr>
        <w:t>；</w:t>
      </w:r>
    </w:p>
    <w:p w14:paraId="4B9CFC6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highlight w:val="none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摄影摄像服务：摄影、摄像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6,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000元/天   共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  <w:highlight w:val="none"/>
        </w:rPr>
        <w:t>天，费用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  <w:highlight w:val="none"/>
        </w:rPr>
        <w:t>元；</w:t>
      </w:r>
    </w:p>
    <w:p w14:paraId="28BC862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展会直播：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</w:rPr>
        <w:t>探馆直播（5-20分钟）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5,</w:t>
      </w:r>
      <w:r>
        <w:rPr>
          <w:rFonts w:hint="eastAsia" w:asciiTheme="minorEastAsia" w:hAnsiTheme="minorEastAsia" w:eastAsiaTheme="minorEastAsia" w:cstheme="minorEastAsia"/>
          <w:highlight w:val="none"/>
        </w:rPr>
        <w:t xml:space="preserve">000元/场 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</w:rPr>
        <w:t>专场直播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50,000</w:t>
      </w:r>
      <w:r>
        <w:rPr>
          <w:rFonts w:hint="eastAsia" w:asciiTheme="minorEastAsia" w:hAnsiTheme="minorEastAsia" w:eastAsiaTheme="minorEastAsia" w:cstheme="minorEastAsia"/>
          <w:highlight w:val="none"/>
        </w:rPr>
        <w:t>元起/场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</w:rPr>
        <w:t xml:space="preserve"> 共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highlight w:val="none"/>
        </w:rPr>
        <w:t>场，费用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t>元。</w:t>
      </w:r>
    </w:p>
    <w:p w14:paraId="1E0E27D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  <w:highlight w:val="none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新产品新技术推介会（展馆内）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32,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000元/30分钟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highlight w:val="none"/>
        </w:rPr>
        <w:t>选择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highlight w:val="none"/>
        </w:rPr>
        <w:t>场，费用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highlight w:val="none"/>
        </w:rPr>
        <w:t>元</w:t>
      </w:r>
    </w:p>
    <w:p w14:paraId="1A826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FF0000"/>
          <w:highlight w:val="none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■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以上参展费用的总金额为人民币:(小写)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元整，(大写)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。</w:t>
      </w:r>
    </w:p>
    <w:p w14:paraId="04B6EA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其中不含税金额为人民币:(小写)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元整，税率为: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%，税金为人民币:(小写)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元整。</w:t>
      </w:r>
    </w:p>
    <w:p w14:paraId="57681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137795</wp:posOffset>
            </wp:positionV>
            <wp:extent cx="1485900" cy="1485900"/>
            <wp:effectExtent l="0" t="0" r="0" b="0"/>
            <wp:wrapNone/>
            <wp:docPr id="11" name="图片 13" descr="1a43952767d8e4c3c9806a8ce619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1a43952767d8e4c3c9806a8ce6192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付款日期：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日</w:t>
      </w:r>
    </w:p>
    <w:p w14:paraId="69E41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■ 特别</w:t>
      </w:r>
      <w:r>
        <w:rPr>
          <w:rFonts w:hint="eastAsia" w:asciiTheme="minorEastAsia" w:hAnsiTheme="minorEastAsia" w:eastAsiaTheme="minorEastAsia" w:cstheme="minorEastAsia"/>
          <w:kern w:val="0"/>
          <w:szCs w:val="21"/>
          <w:lang w:val="en-US" w:eastAsia="zh-CN"/>
        </w:rPr>
        <w:t>约定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：1.报名后十个工作日之内请将参展费用一次性汇入组织单位指定帐户；2.组织单位以收到全部参</w:t>
      </w:r>
      <w:r>
        <w:rPr>
          <w:rFonts w:hint="eastAsia" w:asciiTheme="minorEastAsia" w:hAnsiTheme="minorEastAsia" w:eastAsiaTheme="minorEastAsia" w:cstheme="minorEastAsia"/>
          <w:szCs w:val="21"/>
        </w:rPr>
        <w:t>展费用为最终确认参展商展出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资格；3.已报名参展企业因自身原因不能按时参展的，同意已缴纳的全部费用不作返还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4.参展产品需符合展会参展范围和主题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展商保证其提供的图片、文字等全部内容不侵犯他人知识产权，否则自愿承担全部法律责任，同时承担由此给组织单位带来的损失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；5.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为保障202</w:t>
      </w:r>
      <w:r>
        <w:rPr>
          <w:rFonts w:hint="eastAsia" w:asciiTheme="minorEastAsia" w:hAnsiTheme="minorEastAsia" w:eastAsiaTheme="minorEastAsia" w:cstheme="minorEastAsia"/>
          <w:bCs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年石油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展搭建质量，请各参展商选择主办方指定搭建商搭建贵司展台，除指定搭建商外不允许任何搭建公司进入场馆。</w:t>
      </w:r>
    </w:p>
    <w:p w14:paraId="34DCD4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  <w:t>账户：北京振威展览有限公司   账号：</w:t>
      </w:r>
      <w:r>
        <w:rPr>
          <w:rFonts w:hint="eastAsia"/>
          <w:b/>
          <w:bCs/>
          <w:sz w:val="24"/>
          <w:szCs w:val="24"/>
        </w:rPr>
        <w:t>1105 0171 3600 0000 3820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  <w:t>开户行：中国建设银行北京经济技术开发区支行</w:t>
      </w:r>
    </w:p>
    <w:p w14:paraId="041AE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组织单位：振威国际会展集团  北京振威展览有限公司</w:t>
      </w:r>
    </w:p>
    <w:p w14:paraId="495D5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</w:rPr>
        <w:t>地  址：</w:t>
      </w:r>
      <w:r>
        <w:rPr>
          <w:rFonts w:hint="eastAsia" w:asciiTheme="minorEastAsia" w:hAnsiTheme="minorEastAsia" w:eastAsiaTheme="minorEastAsia" w:cstheme="minorEastAsia"/>
          <w:szCs w:val="21"/>
        </w:rPr>
        <w:t>北京市通州区经海五路1号院国际</w:t>
      </w:r>
    </w:p>
    <w:p w14:paraId="639757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840" w:firstLineChars="40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17145</wp:posOffset>
                </wp:positionV>
                <wp:extent cx="2171700" cy="5080"/>
                <wp:effectExtent l="0" t="0" r="0" b="0"/>
                <wp:wrapNone/>
                <wp:docPr id="8" name="直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0" o:spid="_x0000_s1026" o:spt="20" style="position:absolute;left:0pt;flip:y;margin-left:292.6pt;margin-top:1.35pt;height:0.4pt;width:171pt;z-index:251665408;mso-width-relative:page;mso-height-relative:page;" filled="f" stroked="t" coordsize="21600,21600" o:gfxdata="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jqINTV&#10;AAAABwEAAA8AAAAAAAAAAQAgAAAAIgAAAGRycy9kb3ducmV2LnhtbFBLAQIUABQAAAAIAIdO4kBU&#10;ZIt86gEAAN0DAAAOAAAAAAAAAAEAIAAAACQ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1"/>
        </w:rPr>
        <w:t>企业大道III13号楼振威展览大厦</w:t>
      </w:r>
    </w:p>
    <w:p w14:paraId="140D6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电  话：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010-5617 6963</w:t>
      </w:r>
      <w:r>
        <w:rPr>
          <w:rFonts w:hint="eastAsia" w:asciiTheme="minorEastAsia" w:hAnsiTheme="minorEastAsia" w:eastAsiaTheme="minorEastAsia" w:cstheme="minorEastAsia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 传  真：010-5617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6998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t>参展单位印鉴及负责人签名</w:t>
      </w:r>
    </w:p>
    <w:p w14:paraId="2E077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E-mail：</w:t>
      </w:r>
      <w:bookmarkStart w:id="7" w:name="OLE_LINK1"/>
      <w:r>
        <w:rPr>
          <w:rFonts w:hint="eastAsia" w:asciiTheme="minorEastAsia" w:hAnsiTheme="minorEastAsia" w:eastAsiaTheme="minorEastAsia" w:cstheme="minorEastAsia"/>
          <w:lang w:val="en-US" w:eastAsia="zh-CN"/>
        </w:rPr>
        <w:t>zhanghao@zhenweiexpo.com</w:t>
      </w:r>
      <w:r>
        <w:rPr>
          <w:rFonts w:hint="eastAsia" w:asciiTheme="minorEastAsia" w:hAnsiTheme="minorEastAsia" w:eastAsiaTheme="minorEastAsia" w:cstheme="minorEastAsia"/>
        </w:rPr>
        <w:t xml:space="preserve">            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</w:rPr>
        <w:t xml:space="preserve">年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 月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日</w:t>
      </w:r>
      <w:bookmarkEnd w:id="7"/>
    </w:p>
    <w:p w14:paraId="71270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张昊13521920416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  </w:t>
      </w:r>
    </w:p>
    <w:sectPr>
      <w:pgSz w:w="11906" w:h="16838"/>
      <w:pgMar w:top="624" w:right="851" w:bottom="567" w:left="850" w:header="454" w:footer="45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F7DD2"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2</w:t>
    </w:r>
    <w:r>
      <w:fldChar w:fldCharType="end"/>
    </w:r>
  </w:p>
  <w:p w14:paraId="39701A6D"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9FAB8"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end"/>
    </w:r>
  </w:p>
  <w:p w14:paraId="0E7467C5">
    <w:pPr>
      <w:pStyle w:val="1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D69E9"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4</w:t>
    </w:r>
    <w:r>
      <w:fldChar w:fldCharType="end"/>
    </w:r>
  </w:p>
  <w:p w14:paraId="0850A2C5">
    <w:pPr>
      <w:pStyle w:val="10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44DBF"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60D7D"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lZmY0MDEwY2FiMjMzN2EzY2Y0MGQ4OWM4NGUzZDkifQ=="/>
  </w:docVars>
  <w:rsids>
    <w:rsidRoot w:val="00172A27"/>
    <w:rsid w:val="00000D87"/>
    <w:rsid w:val="00025219"/>
    <w:rsid w:val="00025E2F"/>
    <w:rsid w:val="00027E14"/>
    <w:rsid w:val="000341E5"/>
    <w:rsid w:val="00044382"/>
    <w:rsid w:val="000506C9"/>
    <w:rsid w:val="00051AFC"/>
    <w:rsid w:val="0005248A"/>
    <w:rsid w:val="00052F62"/>
    <w:rsid w:val="00060793"/>
    <w:rsid w:val="00065943"/>
    <w:rsid w:val="00070129"/>
    <w:rsid w:val="00072781"/>
    <w:rsid w:val="000851C8"/>
    <w:rsid w:val="0009414C"/>
    <w:rsid w:val="000B0690"/>
    <w:rsid w:val="000B4030"/>
    <w:rsid w:val="000E089F"/>
    <w:rsid w:val="000F1B82"/>
    <w:rsid w:val="0011063E"/>
    <w:rsid w:val="0011736A"/>
    <w:rsid w:val="00130718"/>
    <w:rsid w:val="00133459"/>
    <w:rsid w:val="00154CEC"/>
    <w:rsid w:val="0015719C"/>
    <w:rsid w:val="001610C7"/>
    <w:rsid w:val="00161F46"/>
    <w:rsid w:val="001711A1"/>
    <w:rsid w:val="00172A27"/>
    <w:rsid w:val="001A22B9"/>
    <w:rsid w:val="001B0302"/>
    <w:rsid w:val="001B5C9F"/>
    <w:rsid w:val="001B724C"/>
    <w:rsid w:val="001E6AD3"/>
    <w:rsid w:val="00205CCB"/>
    <w:rsid w:val="002101DD"/>
    <w:rsid w:val="0021266F"/>
    <w:rsid w:val="00223F76"/>
    <w:rsid w:val="00243D31"/>
    <w:rsid w:val="00251E18"/>
    <w:rsid w:val="00252A0C"/>
    <w:rsid w:val="00254F11"/>
    <w:rsid w:val="00262E92"/>
    <w:rsid w:val="002745C1"/>
    <w:rsid w:val="0027609D"/>
    <w:rsid w:val="00276801"/>
    <w:rsid w:val="00282835"/>
    <w:rsid w:val="002965B7"/>
    <w:rsid w:val="002A06F8"/>
    <w:rsid w:val="002B100C"/>
    <w:rsid w:val="002B5E01"/>
    <w:rsid w:val="003148A2"/>
    <w:rsid w:val="00320B73"/>
    <w:rsid w:val="00321051"/>
    <w:rsid w:val="00321941"/>
    <w:rsid w:val="0032296F"/>
    <w:rsid w:val="00324719"/>
    <w:rsid w:val="0033076A"/>
    <w:rsid w:val="00334803"/>
    <w:rsid w:val="00343C2D"/>
    <w:rsid w:val="00343F05"/>
    <w:rsid w:val="00363C4F"/>
    <w:rsid w:val="00365D4E"/>
    <w:rsid w:val="00380100"/>
    <w:rsid w:val="003813F2"/>
    <w:rsid w:val="00397D76"/>
    <w:rsid w:val="003A7A5C"/>
    <w:rsid w:val="003C2619"/>
    <w:rsid w:val="003C3EE8"/>
    <w:rsid w:val="003C5DAB"/>
    <w:rsid w:val="003C774E"/>
    <w:rsid w:val="003D2DA2"/>
    <w:rsid w:val="003E1945"/>
    <w:rsid w:val="003E704B"/>
    <w:rsid w:val="004151D7"/>
    <w:rsid w:val="004218C7"/>
    <w:rsid w:val="0044208C"/>
    <w:rsid w:val="00445A6D"/>
    <w:rsid w:val="00452269"/>
    <w:rsid w:val="00454D90"/>
    <w:rsid w:val="004628F7"/>
    <w:rsid w:val="004659A9"/>
    <w:rsid w:val="004707A3"/>
    <w:rsid w:val="00471023"/>
    <w:rsid w:val="00473156"/>
    <w:rsid w:val="00475E0B"/>
    <w:rsid w:val="00480FE6"/>
    <w:rsid w:val="004824E8"/>
    <w:rsid w:val="004A6362"/>
    <w:rsid w:val="004A7419"/>
    <w:rsid w:val="004B0ABB"/>
    <w:rsid w:val="004B0B99"/>
    <w:rsid w:val="004D238D"/>
    <w:rsid w:val="004E1D08"/>
    <w:rsid w:val="004E275A"/>
    <w:rsid w:val="004E28E7"/>
    <w:rsid w:val="004E3297"/>
    <w:rsid w:val="004F2C55"/>
    <w:rsid w:val="005016BE"/>
    <w:rsid w:val="00521E91"/>
    <w:rsid w:val="00534B3D"/>
    <w:rsid w:val="005437F2"/>
    <w:rsid w:val="005448EA"/>
    <w:rsid w:val="0054600A"/>
    <w:rsid w:val="005554AB"/>
    <w:rsid w:val="00567A50"/>
    <w:rsid w:val="00570DBB"/>
    <w:rsid w:val="00571FE3"/>
    <w:rsid w:val="00584D7C"/>
    <w:rsid w:val="00587212"/>
    <w:rsid w:val="005932AE"/>
    <w:rsid w:val="00593F26"/>
    <w:rsid w:val="005941BE"/>
    <w:rsid w:val="00594FF1"/>
    <w:rsid w:val="005959BA"/>
    <w:rsid w:val="00596D4D"/>
    <w:rsid w:val="005B3234"/>
    <w:rsid w:val="005D216B"/>
    <w:rsid w:val="005D2723"/>
    <w:rsid w:val="005E20C5"/>
    <w:rsid w:val="005E33DB"/>
    <w:rsid w:val="005F5891"/>
    <w:rsid w:val="00602771"/>
    <w:rsid w:val="006148D2"/>
    <w:rsid w:val="00614E62"/>
    <w:rsid w:val="006178B4"/>
    <w:rsid w:val="00617B44"/>
    <w:rsid w:val="00623D66"/>
    <w:rsid w:val="006344C2"/>
    <w:rsid w:val="006430E5"/>
    <w:rsid w:val="00644CA9"/>
    <w:rsid w:val="0064725C"/>
    <w:rsid w:val="00664A4D"/>
    <w:rsid w:val="00664D4A"/>
    <w:rsid w:val="00673EB9"/>
    <w:rsid w:val="0067689A"/>
    <w:rsid w:val="00677226"/>
    <w:rsid w:val="00680334"/>
    <w:rsid w:val="006966ED"/>
    <w:rsid w:val="006D127B"/>
    <w:rsid w:val="006D625F"/>
    <w:rsid w:val="006D66DA"/>
    <w:rsid w:val="006F2FB6"/>
    <w:rsid w:val="0070202A"/>
    <w:rsid w:val="007065C9"/>
    <w:rsid w:val="007179A6"/>
    <w:rsid w:val="00721EC3"/>
    <w:rsid w:val="00741E30"/>
    <w:rsid w:val="00742049"/>
    <w:rsid w:val="00744C3E"/>
    <w:rsid w:val="00755EEC"/>
    <w:rsid w:val="00764BF1"/>
    <w:rsid w:val="00767FE2"/>
    <w:rsid w:val="007A09FB"/>
    <w:rsid w:val="007A7613"/>
    <w:rsid w:val="007B3713"/>
    <w:rsid w:val="007C4010"/>
    <w:rsid w:val="007F0633"/>
    <w:rsid w:val="007F36EB"/>
    <w:rsid w:val="00802FCE"/>
    <w:rsid w:val="00803846"/>
    <w:rsid w:val="008062BB"/>
    <w:rsid w:val="0081721B"/>
    <w:rsid w:val="00820310"/>
    <w:rsid w:val="00826AFF"/>
    <w:rsid w:val="008306C4"/>
    <w:rsid w:val="00835898"/>
    <w:rsid w:val="00837A8E"/>
    <w:rsid w:val="00840EF9"/>
    <w:rsid w:val="0084230E"/>
    <w:rsid w:val="00850836"/>
    <w:rsid w:val="00855ECA"/>
    <w:rsid w:val="00863DBB"/>
    <w:rsid w:val="0088208F"/>
    <w:rsid w:val="00883F4D"/>
    <w:rsid w:val="00885C80"/>
    <w:rsid w:val="008974E5"/>
    <w:rsid w:val="008B4044"/>
    <w:rsid w:val="008B4AB5"/>
    <w:rsid w:val="008C12C0"/>
    <w:rsid w:val="008D0A1C"/>
    <w:rsid w:val="008F3E55"/>
    <w:rsid w:val="008F76CB"/>
    <w:rsid w:val="008F7CFF"/>
    <w:rsid w:val="00907181"/>
    <w:rsid w:val="0091013E"/>
    <w:rsid w:val="00911927"/>
    <w:rsid w:val="00913B99"/>
    <w:rsid w:val="009238CC"/>
    <w:rsid w:val="009266E0"/>
    <w:rsid w:val="00926CCD"/>
    <w:rsid w:val="00927DBF"/>
    <w:rsid w:val="0093065B"/>
    <w:rsid w:val="00946442"/>
    <w:rsid w:val="009716CD"/>
    <w:rsid w:val="00973D21"/>
    <w:rsid w:val="0098413C"/>
    <w:rsid w:val="009951A6"/>
    <w:rsid w:val="009B1BE7"/>
    <w:rsid w:val="009B2388"/>
    <w:rsid w:val="009E3F27"/>
    <w:rsid w:val="009E4052"/>
    <w:rsid w:val="009E45A9"/>
    <w:rsid w:val="00A007DC"/>
    <w:rsid w:val="00A018D8"/>
    <w:rsid w:val="00A02053"/>
    <w:rsid w:val="00A050CD"/>
    <w:rsid w:val="00A138AA"/>
    <w:rsid w:val="00A23D21"/>
    <w:rsid w:val="00A23E44"/>
    <w:rsid w:val="00A32117"/>
    <w:rsid w:val="00A45C50"/>
    <w:rsid w:val="00A47A34"/>
    <w:rsid w:val="00A54EC7"/>
    <w:rsid w:val="00A57BD1"/>
    <w:rsid w:val="00A621A2"/>
    <w:rsid w:val="00A62FD9"/>
    <w:rsid w:val="00A6460E"/>
    <w:rsid w:val="00A861D8"/>
    <w:rsid w:val="00A90422"/>
    <w:rsid w:val="00AC7926"/>
    <w:rsid w:val="00AD7090"/>
    <w:rsid w:val="00AE1F97"/>
    <w:rsid w:val="00AE3896"/>
    <w:rsid w:val="00AF065A"/>
    <w:rsid w:val="00B3399F"/>
    <w:rsid w:val="00B36278"/>
    <w:rsid w:val="00B403DE"/>
    <w:rsid w:val="00B463E0"/>
    <w:rsid w:val="00B54550"/>
    <w:rsid w:val="00B76C8A"/>
    <w:rsid w:val="00B8372B"/>
    <w:rsid w:val="00B84404"/>
    <w:rsid w:val="00B91115"/>
    <w:rsid w:val="00BC0DD2"/>
    <w:rsid w:val="00BC3084"/>
    <w:rsid w:val="00BD133F"/>
    <w:rsid w:val="00BD3599"/>
    <w:rsid w:val="00BD77CB"/>
    <w:rsid w:val="00BD7ED5"/>
    <w:rsid w:val="00C004F8"/>
    <w:rsid w:val="00C21AB4"/>
    <w:rsid w:val="00C21D2B"/>
    <w:rsid w:val="00C425DB"/>
    <w:rsid w:val="00C42C83"/>
    <w:rsid w:val="00C465FE"/>
    <w:rsid w:val="00C51432"/>
    <w:rsid w:val="00C61F41"/>
    <w:rsid w:val="00C64788"/>
    <w:rsid w:val="00C6557F"/>
    <w:rsid w:val="00C943D7"/>
    <w:rsid w:val="00C96CD9"/>
    <w:rsid w:val="00CA7F82"/>
    <w:rsid w:val="00CB2027"/>
    <w:rsid w:val="00CB2507"/>
    <w:rsid w:val="00CC596C"/>
    <w:rsid w:val="00CD5F91"/>
    <w:rsid w:val="00CE4370"/>
    <w:rsid w:val="00CE56BD"/>
    <w:rsid w:val="00CE7053"/>
    <w:rsid w:val="00CF048B"/>
    <w:rsid w:val="00D00DC0"/>
    <w:rsid w:val="00D12BD2"/>
    <w:rsid w:val="00D2341E"/>
    <w:rsid w:val="00D265E6"/>
    <w:rsid w:val="00D34A63"/>
    <w:rsid w:val="00D4384A"/>
    <w:rsid w:val="00D6173C"/>
    <w:rsid w:val="00D67FD2"/>
    <w:rsid w:val="00D72378"/>
    <w:rsid w:val="00D8116D"/>
    <w:rsid w:val="00D83A08"/>
    <w:rsid w:val="00D85888"/>
    <w:rsid w:val="00D935EB"/>
    <w:rsid w:val="00DC36EF"/>
    <w:rsid w:val="00DD6526"/>
    <w:rsid w:val="00DE1D94"/>
    <w:rsid w:val="00DF2DCC"/>
    <w:rsid w:val="00E00F3E"/>
    <w:rsid w:val="00E024AB"/>
    <w:rsid w:val="00E221E8"/>
    <w:rsid w:val="00E2696C"/>
    <w:rsid w:val="00E341AC"/>
    <w:rsid w:val="00E42931"/>
    <w:rsid w:val="00E54076"/>
    <w:rsid w:val="00E56E15"/>
    <w:rsid w:val="00E616B3"/>
    <w:rsid w:val="00E77166"/>
    <w:rsid w:val="00E804EE"/>
    <w:rsid w:val="00E91307"/>
    <w:rsid w:val="00E9264C"/>
    <w:rsid w:val="00E94B04"/>
    <w:rsid w:val="00E97E3C"/>
    <w:rsid w:val="00EA13BA"/>
    <w:rsid w:val="00EA5951"/>
    <w:rsid w:val="00EB2130"/>
    <w:rsid w:val="00EC479B"/>
    <w:rsid w:val="00ED3B10"/>
    <w:rsid w:val="00ED3B52"/>
    <w:rsid w:val="00F01949"/>
    <w:rsid w:val="00F111DA"/>
    <w:rsid w:val="00F26EB7"/>
    <w:rsid w:val="00F27D44"/>
    <w:rsid w:val="00F3027E"/>
    <w:rsid w:val="00F449D8"/>
    <w:rsid w:val="00F44FCE"/>
    <w:rsid w:val="00F450E7"/>
    <w:rsid w:val="00F53F70"/>
    <w:rsid w:val="00F75977"/>
    <w:rsid w:val="00F8034F"/>
    <w:rsid w:val="00F95BC2"/>
    <w:rsid w:val="00FA082F"/>
    <w:rsid w:val="00FA3515"/>
    <w:rsid w:val="00FA54AF"/>
    <w:rsid w:val="00FB48A0"/>
    <w:rsid w:val="00FC0559"/>
    <w:rsid w:val="00FC155D"/>
    <w:rsid w:val="00FD7E1D"/>
    <w:rsid w:val="00FE2E70"/>
    <w:rsid w:val="00FF2EF6"/>
    <w:rsid w:val="013418C4"/>
    <w:rsid w:val="01777EBE"/>
    <w:rsid w:val="01A43075"/>
    <w:rsid w:val="01E4723D"/>
    <w:rsid w:val="022E60F9"/>
    <w:rsid w:val="02AC59DD"/>
    <w:rsid w:val="02B66612"/>
    <w:rsid w:val="02CD7BF4"/>
    <w:rsid w:val="02D06287"/>
    <w:rsid w:val="02F35CC4"/>
    <w:rsid w:val="02F449E9"/>
    <w:rsid w:val="036C2C1E"/>
    <w:rsid w:val="03B5313B"/>
    <w:rsid w:val="03D852CD"/>
    <w:rsid w:val="04444259"/>
    <w:rsid w:val="04A808C8"/>
    <w:rsid w:val="0525301D"/>
    <w:rsid w:val="053E78BF"/>
    <w:rsid w:val="05B329AD"/>
    <w:rsid w:val="06B93D57"/>
    <w:rsid w:val="06C56D1D"/>
    <w:rsid w:val="07035D9D"/>
    <w:rsid w:val="071E6A3A"/>
    <w:rsid w:val="0751776C"/>
    <w:rsid w:val="077D75A9"/>
    <w:rsid w:val="07A507C2"/>
    <w:rsid w:val="082250A2"/>
    <w:rsid w:val="08A143F1"/>
    <w:rsid w:val="08E42FE5"/>
    <w:rsid w:val="09F426C7"/>
    <w:rsid w:val="0A2936E7"/>
    <w:rsid w:val="0A6C202C"/>
    <w:rsid w:val="0A883A14"/>
    <w:rsid w:val="0B7F5BDE"/>
    <w:rsid w:val="0B894168"/>
    <w:rsid w:val="0BED5794"/>
    <w:rsid w:val="0BFB2A0F"/>
    <w:rsid w:val="0C393121"/>
    <w:rsid w:val="0C506843"/>
    <w:rsid w:val="0D603DC1"/>
    <w:rsid w:val="0D973F31"/>
    <w:rsid w:val="0DB25E6D"/>
    <w:rsid w:val="0DE71813"/>
    <w:rsid w:val="0EA55355"/>
    <w:rsid w:val="0F036555"/>
    <w:rsid w:val="0F3F1414"/>
    <w:rsid w:val="0FBD24C9"/>
    <w:rsid w:val="1063246D"/>
    <w:rsid w:val="11147B07"/>
    <w:rsid w:val="11455969"/>
    <w:rsid w:val="11790D5B"/>
    <w:rsid w:val="11890504"/>
    <w:rsid w:val="11BD5BFA"/>
    <w:rsid w:val="11C84CED"/>
    <w:rsid w:val="123340CC"/>
    <w:rsid w:val="12D23733"/>
    <w:rsid w:val="12FF43AC"/>
    <w:rsid w:val="13350C81"/>
    <w:rsid w:val="13F21960"/>
    <w:rsid w:val="146531AC"/>
    <w:rsid w:val="14C03F4A"/>
    <w:rsid w:val="14F90F27"/>
    <w:rsid w:val="154D22D2"/>
    <w:rsid w:val="15AE092D"/>
    <w:rsid w:val="15CA66DC"/>
    <w:rsid w:val="16721B5E"/>
    <w:rsid w:val="16FD7508"/>
    <w:rsid w:val="18642944"/>
    <w:rsid w:val="19B15BE7"/>
    <w:rsid w:val="1A7725D9"/>
    <w:rsid w:val="1AC325E7"/>
    <w:rsid w:val="1AED1555"/>
    <w:rsid w:val="1B393018"/>
    <w:rsid w:val="1B40739E"/>
    <w:rsid w:val="1B5F0BAE"/>
    <w:rsid w:val="1B7F7574"/>
    <w:rsid w:val="1B9E4AFC"/>
    <w:rsid w:val="1BC84320"/>
    <w:rsid w:val="1C40112B"/>
    <w:rsid w:val="1C556603"/>
    <w:rsid w:val="1CD1472D"/>
    <w:rsid w:val="1CD37CCF"/>
    <w:rsid w:val="1D276C22"/>
    <w:rsid w:val="1D3B3775"/>
    <w:rsid w:val="1DF56756"/>
    <w:rsid w:val="1E6A5362"/>
    <w:rsid w:val="1F39315A"/>
    <w:rsid w:val="200E3684"/>
    <w:rsid w:val="20554486"/>
    <w:rsid w:val="205B4AC8"/>
    <w:rsid w:val="217155B3"/>
    <w:rsid w:val="217B5189"/>
    <w:rsid w:val="229D4D33"/>
    <w:rsid w:val="22A41AA5"/>
    <w:rsid w:val="22CF45AB"/>
    <w:rsid w:val="230071D7"/>
    <w:rsid w:val="23254114"/>
    <w:rsid w:val="2363479D"/>
    <w:rsid w:val="236A129B"/>
    <w:rsid w:val="23825FAA"/>
    <w:rsid w:val="23B461F1"/>
    <w:rsid w:val="23CB6FDC"/>
    <w:rsid w:val="24046F57"/>
    <w:rsid w:val="24393AD0"/>
    <w:rsid w:val="2439426F"/>
    <w:rsid w:val="24EA4874"/>
    <w:rsid w:val="252F3296"/>
    <w:rsid w:val="257518FF"/>
    <w:rsid w:val="25A150A0"/>
    <w:rsid w:val="25D818CE"/>
    <w:rsid w:val="260600CE"/>
    <w:rsid w:val="2744348B"/>
    <w:rsid w:val="28210304"/>
    <w:rsid w:val="28253E8A"/>
    <w:rsid w:val="28625A8F"/>
    <w:rsid w:val="28CA519C"/>
    <w:rsid w:val="299B42A9"/>
    <w:rsid w:val="2AA178F1"/>
    <w:rsid w:val="2B0909A6"/>
    <w:rsid w:val="2B9800FD"/>
    <w:rsid w:val="2BC712A1"/>
    <w:rsid w:val="2BDC5770"/>
    <w:rsid w:val="2BE447C9"/>
    <w:rsid w:val="2BF457A1"/>
    <w:rsid w:val="2C40320E"/>
    <w:rsid w:val="2CAF5CE8"/>
    <w:rsid w:val="2CC834B5"/>
    <w:rsid w:val="2D705377"/>
    <w:rsid w:val="2D910C53"/>
    <w:rsid w:val="2DCF30C6"/>
    <w:rsid w:val="2DD44208"/>
    <w:rsid w:val="2E0E7FC0"/>
    <w:rsid w:val="2E2D3CD6"/>
    <w:rsid w:val="2F6F7A5F"/>
    <w:rsid w:val="2FBE036A"/>
    <w:rsid w:val="2FDC69D4"/>
    <w:rsid w:val="301D32E3"/>
    <w:rsid w:val="3073403F"/>
    <w:rsid w:val="30911E85"/>
    <w:rsid w:val="30965091"/>
    <w:rsid w:val="30EE3B39"/>
    <w:rsid w:val="31396CBE"/>
    <w:rsid w:val="315E2A4B"/>
    <w:rsid w:val="31E95636"/>
    <w:rsid w:val="322113A3"/>
    <w:rsid w:val="330C7558"/>
    <w:rsid w:val="333E6500"/>
    <w:rsid w:val="338625BB"/>
    <w:rsid w:val="342240EE"/>
    <w:rsid w:val="34261B42"/>
    <w:rsid w:val="346E5381"/>
    <w:rsid w:val="34CE5C4D"/>
    <w:rsid w:val="3565002F"/>
    <w:rsid w:val="35BA5997"/>
    <w:rsid w:val="36345E90"/>
    <w:rsid w:val="36C13AA4"/>
    <w:rsid w:val="36D90F92"/>
    <w:rsid w:val="36DE1449"/>
    <w:rsid w:val="370C00B4"/>
    <w:rsid w:val="37441F95"/>
    <w:rsid w:val="377674C7"/>
    <w:rsid w:val="37925AA7"/>
    <w:rsid w:val="389A5EE1"/>
    <w:rsid w:val="38F07E5B"/>
    <w:rsid w:val="3B662C35"/>
    <w:rsid w:val="3BC251F5"/>
    <w:rsid w:val="3C5559C3"/>
    <w:rsid w:val="3CCF1D48"/>
    <w:rsid w:val="3D2C740D"/>
    <w:rsid w:val="3DD9623C"/>
    <w:rsid w:val="3E5A0F8C"/>
    <w:rsid w:val="3E5A66A0"/>
    <w:rsid w:val="3E861C7A"/>
    <w:rsid w:val="406216B2"/>
    <w:rsid w:val="409E702E"/>
    <w:rsid w:val="40D627EA"/>
    <w:rsid w:val="411D3AE7"/>
    <w:rsid w:val="411E510D"/>
    <w:rsid w:val="416B2927"/>
    <w:rsid w:val="416D223D"/>
    <w:rsid w:val="41AD6355"/>
    <w:rsid w:val="41DF350C"/>
    <w:rsid w:val="42053434"/>
    <w:rsid w:val="424D62B9"/>
    <w:rsid w:val="42554460"/>
    <w:rsid w:val="44360150"/>
    <w:rsid w:val="444B194E"/>
    <w:rsid w:val="44943572"/>
    <w:rsid w:val="44A3637C"/>
    <w:rsid w:val="44AE67A8"/>
    <w:rsid w:val="4504304A"/>
    <w:rsid w:val="45863B17"/>
    <w:rsid w:val="46502645"/>
    <w:rsid w:val="46B249F1"/>
    <w:rsid w:val="46D87ACF"/>
    <w:rsid w:val="46F85D7C"/>
    <w:rsid w:val="474170E7"/>
    <w:rsid w:val="47534C95"/>
    <w:rsid w:val="476440FF"/>
    <w:rsid w:val="478826F3"/>
    <w:rsid w:val="478E1DB6"/>
    <w:rsid w:val="47EE1256"/>
    <w:rsid w:val="483874D7"/>
    <w:rsid w:val="49931654"/>
    <w:rsid w:val="49D13D10"/>
    <w:rsid w:val="49D92CBD"/>
    <w:rsid w:val="4A317590"/>
    <w:rsid w:val="4ABB6B88"/>
    <w:rsid w:val="4AEC002A"/>
    <w:rsid w:val="4AF036E3"/>
    <w:rsid w:val="4B3E10DA"/>
    <w:rsid w:val="4BB242B6"/>
    <w:rsid w:val="4C5453DF"/>
    <w:rsid w:val="4C617CC6"/>
    <w:rsid w:val="4CB27C27"/>
    <w:rsid w:val="4D3D6B9B"/>
    <w:rsid w:val="4D511A50"/>
    <w:rsid w:val="4D5C22C8"/>
    <w:rsid w:val="4E7B76FB"/>
    <w:rsid w:val="4EE36234"/>
    <w:rsid w:val="4F2E78F7"/>
    <w:rsid w:val="504B5DA8"/>
    <w:rsid w:val="50CF1B99"/>
    <w:rsid w:val="50FB2D75"/>
    <w:rsid w:val="517105BF"/>
    <w:rsid w:val="51B31DE0"/>
    <w:rsid w:val="52872C0F"/>
    <w:rsid w:val="52B02F7D"/>
    <w:rsid w:val="532A548C"/>
    <w:rsid w:val="53AE55C8"/>
    <w:rsid w:val="54437EE2"/>
    <w:rsid w:val="544B5BBF"/>
    <w:rsid w:val="545A363B"/>
    <w:rsid w:val="54A803E6"/>
    <w:rsid w:val="54FE273E"/>
    <w:rsid w:val="553D26B8"/>
    <w:rsid w:val="556228D1"/>
    <w:rsid w:val="557E4F1D"/>
    <w:rsid w:val="55BE2D96"/>
    <w:rsid w:val="55E81F79"/>
    <w:rsid w:val="56114B87"/>
    <w:rsid w:val="561C3B6A"/>
    <w:rsid w:val="563A659A"/>
    <w:rsid w:val="566C6854"/>
    <w:rsid w:val="568802B4"/>
    <w:rsid w:val="56DB10BC"/>
    <w:rsid w:val="56EA7170"/>
    <w:rsid w:val="57A12A3E"/>
    <w:rsid w:val="582D008F"/>
    <w:rsid w:val="58953AAF"/>
    <w:rsid w:val="58FD62E3"/>
    <w:rsid w:val="59A82BF6"/>
    <w:rsid w:val="59D43681"/>
    <w:rsid w:val="5A674D53"/>
    <w:rsid w:val="5A6C16F2"/>
    <w:rsid w:val="5ACB37B8"/>
    <w:rsid w:val="5ADA39FB"/>
    <w:rsid w:val="5B32361B"/>
    <w:rsid w:val="5B3C0B90"/>
    <w:rsid w:val="5B3C2184"/>
    <w:rsid w:val="5B9840A9"/>
    <w:rsid w:val="5BE541A2"/>
    <w:rsid w:val="5BEB3BF4"/>
    <w:rsid w:val="5D3432CC"/>
    <w:rsid w:val="5E3C64DC"/>
    <w:rsid w:val="5E485FB2"/>
    <w:rsid w:val="5E8424D3"/>
    <w:rsid w:val="5EC728EB"/>
    <w:rsid w:val="5F1D2DB8"/>
    <w:rsid w:val="5F8868E2"/>
    <w:rsid w:val="5FC976C4"/>
    <w:rsid w:val="5FCC1C43"/>
    <w:rsid w:val="60054B34"/>
    <w:rsid w:val="61713F99"/>
    <w:rsid w:val="6249508D"/>
    <w:rsid w:val="62FC0134"/>
    <w:rsid w:val="633032F2"/>
    <w:rsid w:val="64261035"/>
    <w:rsid w:val="6443073F"/>
    <w:rsid w:val="6452658D"/>
    <w:rsid w:val="64602F7F"/>
    <w:rsid w:val="65355384"/>
    <w:rsid w:val="658B0379"/>
    <w:rsid w:val="65C55F9C"/>
    <w:rsid w:val="65C6799D"/>
    <w:rsid w:val="66373BC6"/>
    <w:rsid w:val="66E619CF"/>
    <w:rsid w:val="671E42C4"/>
    <w:rsid w:val="67226AD6"/>
    <w:rsid w:val="672C501D"/>
    <w:rsid w:val="676C0371"/>
    <w:rsid w:val="67E77EC2"/>
    <w:rsid w:val="67F04C5B"/>
    <w:rsid w:val="6841358C"/>
    <w:rsid w:val="6894670B"/>
    <w:rsid w:val="68C27C24"/>
    <w:rsid w:val="690362BA"/>
    <w:rsid w:val="690C32D2"/>
    <w:rsid w:val="69866BBE"/>
    <w:rsid w:val="6A0A64A1"/>
    <w:rsid w:val="6A543739"/>
    <w:rsid w:val="6AAF15CE"/>
    <w:rsid w:val="6B1E52AF"/>
    <w:rsid w:val="6B596733"/>
    <w:rsid w:val="6B7C7271"/>
    <w:rsid w:val="6BD0583D"/>
    <w:rsid w:val="6BD269CC"/>
    <w:rsid w:val="6C294789"/>
    <w:rsid w:val="6C8205D4"/>
    <w:rsid w:val="6C9114B7"/>
    <w:rsid w:val="6CEB4E8F"/>
    <w:rsid w:val="6CF3493B"/>
    <w:rsid w:val="6D3C39A8"/>
    <w:rsid w:val="6DB30807"/>
    <w:rsid w:val="6DF639E2"/>
    <w:rsid w:val="6E004332"/>
    <w:rsid w:val="6EB700BB"/>
    <w:rsid w:val="6F183CAE"/>
    <w:rsid w:val="6F900003"/>
    <w:rsid w:val="6FE06AD0"/>
    <w:rsid w:val="70483FA4"/>
    <w:rsid w:val="70554F0E"/>
    <w:rsid w:val="705F057C"/>
    <w:rsid w:val="70990245"/>
    <w:rsid w:val="70B44A3D"/>
    <w:rsid w:val="70D118DE"/>
    <w:rsid w:val="70D92C22"/>
    <w:rsid w:val="712B3164"/>
    <w:rsid w:val="72874C7B"/>
    <w:rsid w:val="72A45108"/>
    <w:rsid w:val="72CF29B8"/>
    <w:rsid w:val="73560D15"/>
    <w:rsid w:val="73B94329"/>
    <w:rsid w:val="73C158D0"/>
    <w:rsid w:val="73F67F19"/>
    <w:rsid w:val="75AD564C"/>
    <w:rsid w:val="75EF3652"/>
    <w:rsid w:val="76A258BD"/>
    <w:rsid w:val="773E50C9"/>
    <w:rsid w:val="77883FB5"/>
    <w:rsid w:val="7823009B"/>
    <w:rsid w:val="783A082F"/>
    <w:rsid w:val="796512E6"/>
    <w:rsid w:val="798F1152"/>
    <w:rsid w:val="79B636A8"/>
    <w:rsid w:val="7A046B52"/>
    <w:rsid w:val="7A4676E8"/>
    <w:rsid w:val="7A651B9E"/>
    <w:rsid w:val="7A935A75"/>
    <w:rsid w:val="7B214AF9"/>
    <w:rsid w:val="7B594D48"/>
    <w:rsid w:val="7B966721"/>
    <w:rsid w:val="7BFC06C2"/>
    <w:rsid w:val="7C210AAC"/>
    <w:rsid w:val="7C244607"/>
    <w:rsid w:val="7CF67898"/>
    <w:rsid w:val="7D0F5A93"/>
    <w:rsid w:val="7D824D39"/>
    <w:rsid w:val="7DBA06C0"/>
    <w:rsid w:val="7DF96F28"/>
    <w:rsid w:val="7E45428D"/>
    <w:rsid w:val="7E48756A"/>
    <w:rsid w:val="7E493171"/>
    <w:rsid w:val="7E527FBB"/>
    <w:rsid w:val="7F6B4F42"/>
    <w:rsid w:val="7FD81A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4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autoRedefine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6">
    <w:name w:val="heading 3"/>
    <w:basedOn w:val="1"/>
    <w:next w:val="1"/>
    <w:autoRedefine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autoRedefine/>
    <w:qFormat/>
    <w:uiPriority w:val="0"/>
    <w:rPr>
      <w:rFonts w:eastAsia="黑体"/>
      <w:sz w:val="28"/>
      <w:szCs w:val="20"/>
    </w:rPr>
  </w:style>
  <w:style w:type="paragraph" w:styleId="7">
    <w:name w:val="Body Text Indent"/>
    <w:basedOn w:val="1"/>
    <w:autoRedefine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8">
    <w:name w:val="Date"/>
    <w:basedOn w:val="1"/>
    <w:next w:val="1"/>
    <w:link w:val="21"/>
    <w:autoRedefine/>
    <w:qFormat/>
    <w:uiPriority w:val="0"/>
    <w:rPr>
      <w:rFonts w:ascii="仿宋_GB2312" w:eastAsia="仿宋_GB2312"/>
      <w:sz w:val="24"/>
      <w:szCs w:val="20"/>
    </w:rPr>
  </w:style>
  <w:style w:type="paragraph" w:styleId="9">
    <w:name w:val="Balloon Text"/>
    <w:basedOn w:val="1"/>
    <w:link w:val="22"/>
    <w:autoRedefine/>
    <w:qFormat/>
    <w:uiPriority w:val="0"/>
    <w:rPr>
      <w:sz w:val="18"/>
      <w:szCs w:val="18"/>
    </w:r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link w:val="25"/>
    <w:autoRedefine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5">
    <w:name w:val="Table Grid"/>
    <w:basedOn w:val="1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autoRedefine/>
    <w:qFormat/>
    <w:uiPriority w:val="0"/>
    <w:rPr>
      <w:b/>
      <w:bCs/>
    </w:rPr>
  </w:style>
  <w:style w:type="character" w:styleId="18">
    <w:name w:val="page number"/>
    <w:basedOn w:val="16"/>
    <w:autoRedefine/>
    <w:qFormat/>
    <w:uiPriority w:val="0"/>
  </w:style>
  <w:style w:type="character" w:styleId="19">
    <w:name w:val="FollowedHyperlink"/>
    <w:basedOn w:val="16"/>
    <w:autoRedefine/>
    <w:semiHidden/>
    <w:unhideWhenUsed/>
    <w:qFormat/>
    <w:uiPriority w:val="99"/>
    <w:rPr>
      <w:color w:val="800080"/>
      <w:u w:val="single"/>
    </w:rPr>
  </w:style>
  <w:style w:type="character" w:styleId="20">
    <w:name w:val="Hyperlink"/>
    <w:autoRedefine/>
    <w:unhideWhenUsed/>
    <w:qFormat/>
    <w:uiPriority w:val="99"/>
    <w:rPr>
      <w:color w:val="0000FF"/>
      <w:u w:val="single"/>
    </w:rPr>
  </w:style>
  <w:style w:type="character" w:customStyle="1" w:styleId="21">
    <w:name w:val="日期 字符"/>
    <w:link w:val="8"/>
    <w:autoRedefine/>
    <w:qFormat/>
    <w:uiPriority w:val="0"/>
    <w:rPr>
      <w:rFonts w:ascii="仿宋_GB2312" w:eastAsia="仿宋_GB2312"/>
      <w:kern w:val="2"/>
      <w:sz w:val="24"/>
    </w:rPr>
  </w:style>
  <w:style w:type="character" w:customStyle="1" w:styleId="22">
    <w:name w:val="批注框文本 字符"/>
    <w:link w:val="9"/>
    <w:autoRedefine/>
    <w:qFormat/>
    <w:uiPriority w:val="0"/>
    <w:rPr>
      <w:kern w:val="2"/>
      <w:sz w:val="18"/>
      <w:szCs w:val="18"/>
    </w:rPr>
  </w:style>
  <w:style w:type="paragraph" w:customStyle="1" w:styleId="23">
    <w:name w:val="Char Char1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Tahoma" w:hAnsi="Tahoma" w:cs="Arial"/>
      <w:kern w:val="0"/>
      <w:sz w:val="20"/>
      <w:szCs w:val="20"/>
      <w:lang w:eastAsia="en-US"/>
    </w:rPr>
  </w:style>
  <w:style w:type="character" w:customStyle="1" w:styleId="24">
    <w:name w:val="标题 1 字符"/>
    <w:link w:val="4"/>
    <w:autoRedefine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字符"/>
    <w:link w:val="13"/>
    <w:autoRedefine/>
    <w:qFormat/>
    <w:uiPriority w:val="10"/>
    <w:rPr>
      <w:rFonts w:ascii="Cambria" w:hAnsi="Cambria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3758</Words>
  <Characters>4656</Characters>
  <Lines>39</Lines>
  <Paragraphs>11</Paragraphs>
  <TotalTime>13</TotalTime>
  <ScaleCrop>false</ScaleCrop>
  <LinksUpToDate>false</LinksUpToDate>
  <CharactersWithSpaces>6196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2021-08-03T02:23:00Z</dcterms:created>
  <dc:creator>微软用户</dc:creator>
  <cp:lastModifiedBy>张昊 cippe振威石油展</cp:lastModifiedBy>
  <cp:lastPrinted>2021-08-09T06:16:00Z</cp:lastPrinted>
  <dcterms:modified xsi:type="dcterms:W3CDTF">2026-03-14T02:23:59Z</dcterms:modified>
  <dc:title>邀 请 函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0ECAE6248F7D4127833E85A04F8FF664_13</vt:lpwstr>
  </property>
  <property fmtid="{D5CDD505-2E9C-101B-9397-08002B2CF9AE}" pid="4" name="KSOTemplateDocerSaveRecord">
    <vt:lpwstr>eyJoZGlkIjoiMjgwZjEyZGQyOWJkZTU3ZjQ1YWQ1OTBmMmNhODdkZTIiLCJ1c2VySWQiOiI1MDQ3NjY5ODkifQ==</vt:lpwstr>
  </property>
</Properties>
</file>